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777"/>
      </w:tblGrid>
      <w:tr w:rsidR="00EA7698" w:rsidRPr="00EA7698" w14:paraId="4FF7594E" w14:textId="77777777" w:rsidTr="000622DA">
        <w:trPr>
          <w:trHeight w:val="639"/>
        </w:trPr>
        <w:tc>
          <w:tcPr>
            <w:tcW w:w="5131" w:type="dxa"/>
          </w:tcPr>
          <w:p w14:paraId="17E7EE13" w14:textId="5743542A" w:rsidR="00EA7698" w:rsidRPr="005B79C4" w:rsidRDefault="00EA7698" w:rsidP="000622DA">
            <w:pPr>
              <w:spacing w:after="0" w:line="240" w:lineRule="auto"/>
              <w:rPr>
                <w:rStyle w:val="A6"/>
                <w:rFonts w:asciiTheme="minorHAnsi" w:hAnsiTheme="minorHAnsi" w:cstheme="minorHAnsi"/>
                <w:sz w:val="22"/>
                <w:szCs w:val="22"/>
              </w:rPr>
            </w:pPr>
            <w:bookmarkStart w:id="0" w:name="_Hlk120714389"/>
            <w:r w:rsidRPr="00EA7698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64B9030" wp14:editId="2ED40DBE">
                  <wp:simplePos x="0" y="0"/>
                  <wp:positionH relativeFrom="column">
                    <wp:posOffset>239131</wp:posOffset>
                  </wp:positionH>
                  <wp:positionV relativeFrom="paragraph">
                    <wp:posOffset>90170</wp:posOffset>
                  </wp:positionV>
                  <wp:extent cx="2235200" cy="3702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463" b="26282"/>
                          <a:stretch/>
                        </pic:blipFill>
                        <pic:spPr bwMode="auto">
                          <a:xfrm>
                            <a:off x="0" y="0"/>
                            <a:ext cx="223520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79C4">
              <w:rPr>
                <w:rStyle w:val="A6"/>
                <w:rFonts w:asciiTheme="minorHAnsi" w:hAnsiTheme="minorHAnsi" w:cstheme="minorHAnsi"/>
                <w:color w:val="auto"/>
                <w:sz w:val="22"/>
                <w:szCs w:val="22"/>
              </w:rPr>
              <w:t>CUSTOMER ACKNOWLEDGEMENT FORM</w:t>
            </w:r>
            <w:r w:rsidR="00AA589F">
              <w:rPr>
                <w:rStyle w:val="A6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76" w:type="dxa"/>
          </w:tcPr>
          <w:p w14:paraId="6F7DB8DF" w14:textId="2C0BF364" w:rsidR="00A752D8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bCs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>Medtronic Limited</w:t>
            </w:r>
          </w:p>
          <w:p w14:paraId="295E6F47" w14:textId="77777777" w:rsidR="000622DA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 xml:space="preserve">Building 9 </w:t>
            </w:r>
          </w:p>
          <w:p w14:paraId="26DFBF7A" w14:textId="77777777" w:rsidR="000622DA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 xml:space="preserve">Croxley Park </w:t>
            </w:r>
          </w:p>
          <w:p w14:paraId="70C16623" w14:textId="77777777" w:rsidR="000622DA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 xml:space="preserve">Hatters Lane </w:t>
            </w:r>
          </w:p>
          <w:p w14:paraId="46783D1B" w14:textId="77777777" w:rsidR="000622DA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 xml:space="preserve">Watford </w:t>
            </w:r>
          </w:p>
          <w:p w14:paraId="0DCD2056" w14:textId="77777777" w:rsidR="000622DA" w:rsidRPr="000622DA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 xml:space="preserve">Herts </w:t>
            </w:r>
          </w:p>
          <w:p w14:paraId="37A4FFD5" w14:textId="115E2975" w:rsidR="007E758B" w:rsidRPr="0004781D" w:rsidRDefault="000622DA" w:rsidP="000622DA">
            <w:pPr>
              <w:spacing w:after="0" w:line="240" w:lineRule="auto"/>
              <w:jc w:val="right"/>
              <w:rPr>
                <w:rFonts w:ascii="Avenir Next World" w:hAnsi="Avenir Next World" w:cs="Avenir Next World"/>
                <w:color w:val="0070C0"/>
                <w:sz w:val="20"/>
                <w:szCs w:val="20"/>
              </w:rPr>
            </w:pPr>
            <w:r w:rsidRPr="000622DA">
              <w:rPr>
                <w:rFonts w:ascii="Avenir Next World" w:hAnsi="Avenir Next World" w:cs="Avenir Next World"/>
                <w:color w:val="0070C0"/>
                <w:sz w:val="12"/>
                <w:szCs w:val="12"/>
              </w:rPr>
              <w:t>WD18 8WW</w:t>
            </w:r>
          </w:p>
        </w:tc>
      </w:tr>
      <w:tr w:rsidR="00EB1F90" w:rsidRPr="00AB1052" w14:paraId="1E827FEE" w14:textId="77777777" w:rsidTr="000622DA">
        <w:trPr>
          <w:trHeight w:val="48"/>
        </w:trPr>
        <w:tc>
          <w:tcPr>
            <w:tcW w:w="10908" w:type="dxa"/>
            <w:gridSpan w:val="2"/>
            <w:shd w:val="clear" w:color="auto" w:fill="auto"/>
          </w:tcPr>
          <w:p w14:paraId="0342389D" w14:textId="166DB9D0" w:rsidR="005C0355" w:rsidRPr="00941706" w:rsidRDefault="000A1205" w:rsidP="00941706">
            <w:pPr>
              <w:spacing w:after="0" w:line="240" w:lineRule="auto"/>
              <w:ind w:right="110"/>
              <w:jc w:val="center"/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>Please email</w:t>
            </w:r>
            <w:r w:rsidR="008667B8"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>this form back to Medtronic</w:t>
            </w:r>
            <w:r w:rsidR="004D55CC"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(even if you do not have affected inventory)</w:t>
            </w:r>
            <w:r w:rsidR="0042745F"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  <w:r w:rsidR="005C0355"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hyperlink r:id="rId12" w:history="1">
              <w:r w:rsidR="004F2C75" w:rsidRPr="00941706">
                <w:rPr>
                  <w:rStyle w:val="Hyperlink"/>
                  <w:rFonts w:asciiTheme="minorHAnsi" w:hAnsiTheme="minorHAnsi" w:cstheme="minorHAnsi"/>
                  <w:color w:val="1010EB" w:themeColor="text1"/>
                  <w:sz w:val="18"/>
                  <w:szCs w:val="18"/>
                </w:rPr>
                <w:t>rs.regulatoryuk-ire@medtronic.com</w:t>
              </w:r>
            </w:hyperlink>
            <w:r w:rsidR="004F2C75" w:rsidRPr="00941706">
              <w:rPr>
                <w:rStyle w:val="A6"/>
                <w:rFonts w:asciiTheme="minorHAnsi" w:hAnsiTheme="minorHAnsi" w:cstheme="minorHAnsi"/>
                <w:color w:val="1010EB" w:themeColor="text1"/>
                <w:sz w:val="18"/>
                <w:szCs w:val="18"/>
              </w:rPr>
              <w:t xml:space="preserve"> </w:t>
            </w:r>
            <w:r w:rsidR="000622DA" w:rsidRP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41706">
              <w:rPr>
                <w:rStyle w:val="A6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  </w:t>
            </w:r>
            <w:r w:rsidR="000622DA" w:rsidRPr="00941706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Before </w:t>
            </w:r>
            <w:r w:rsidR="005B6039" w:rsidRPr="00941706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>31</w:t>
            </w:r>
            <w:r w:rsidR="005B6039" w:rsidRPr="00941706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  <w:vertAlign w:val="superscript"/>
              </w:rPr>
              <w:t>st</w:t>
            </w:r>
            <w:r w:rsidR="005B6039" w:rsidRPr="00941706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40F5F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>May</w:t>
            </w:r>
            <w:r w:rsidR="000622DA" w:rsidRPr="00941706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202</w:t>
            </w:r>
            <w:r w:rsidR="00E40F5F">
              <w:rPr>
                <w:rStyle w:val="A6"/>
                <w:rFonts w:asciiTheme="minorHAnsi" w:hAnsiTheme="minorHAnsi" w:cstheme="minorHAnsi"/>
                <w:color w:val="0070C0"/>
                <w:sz w:val="18"/>
                <w:szCs w:val="18"/>
              </w:rPr>
              <w:t>5</w:t>
            </w:r>
          </w:p>
        </w:tc>
      </w:tr>
    </w:tbl>
    <w:p w14:paraId="1E3F7FA0" w14:textId="05498372" w:rsidR="002150FB" w:rsidRPr="009F46E9" w:rsidRDefault="002150FB" w:rsidP="002150FB">
      <w:pPr>
        <w:spacing w:after="0" w:line="240" w:lineRule="auto"/>
        <w:jc w:val="center"/>
        <w:outlineLvl w:val="0"/>
        <w:rPr>
          <w:rFonts w:ascii="Avenir Next World" w:hAnsi="Avenir Next World" w:cs="Avenir Next World"/>
          <w:b/>
          <w:bCs/>
          <w:color w:val="ED002A" w:themeColor="accent5"/>
          <w:lang w:eastAsia="ja-JP"/>
        </w:rPr>
      </w:pPr>
      <w:r w:rsidRPr="009F46E9">
        <w:rPr>
          <w:rFonts w:ascii="Avenir Next World" w:hAnsi="Avenir Next World" w:cs="Avenir Next World"/>
          <w:b/>
          <w:bCs/>
          <w:color w:val="ED002A" w:themeColor="accent5"/>
          <w:lang w:val="en-AU"/>
        </w:rPr>
        <w:t>Urgent Field Safety Notice</w:t>
      </w:r>
      <w:r w:rsidR="00061FFA">
        <w:rPr>
          <w:rFonts w:ascii="Avenir Next World" w:hAnsi="Avenir Next World" w:cs="Avenir Next World"/>
          <w:b/>
          <w:bCs/>
          <w:color w:val="ED002A" w:themeColor="accent5"/>
          <w:lang w:val="en-AU"/>
        </w:rPr>
        <w:t xml:space="preserve"> - Recall</w:t>
      </w:r>
    </w:p>
    <w:p w14:paraId="726A8EB6" w14:textId="4F902E1A" w:rsidR="002207FA" w:rsidRPr="005B6039" w:rsidRDefault="0004781D" w:rsidP="00834455">
      <w:pPr>
        <w:tabs>
          <w:tab w:val="left" w:pos="2460"/>
          <w:tab w:val="left" w:pos="3516"/>
          <w:tab w:val="center" w:pos="5400"/>
        </w:tabs>
        <w:spacing w:after="0" w:line="240" w:lineRule="auto"/>
        <w:rPr>
          <w:rFonts w:ascii="Avenir Next World" w:hAnsi="Avenir Next World" w:cs="Avenir Next World"/>
          <w:b/>
          <w:sz w:val="20"/>
          <w:szCs w:val="20"/>
          <w:lang w:val="en-GB"/>
        </w:rPr>
      </w:pPr>
      <w:r w:rsidRPr="005B6039">
        <w:rPr>
          <w:rFonts w:ascii="Avenir Next World" w:hAnsi="Avenir Next World" w:cs="Avenir Next World"/>
          <w:b/>
          <w:sz w:val="20"/>
          <w:szCs w:val="20"/>
          <w:lang w:val="en-GB"/>
        </w:rPr>
        <w:t>FA</w:t>
      </w:r>
      <w:r w:rsidR="00F33668" w:rsidRPr="005B6039">
        <w:rPr>
          <w:rFonts w:ascii="Avenir Next World" w:hAnsi="Avenir Next World" w:cs="Avenir Next World"/>
          <w:b/>
          <w:sz w:val="20"/>
          <w:szCs w:val="20"/>
          <w:lang w:val="en-GB"/>
        </w:rPr>
        <w:t>1</w:t>
      </w:r>
      <w:r w:rsidR="00DA1CB7" w:rsidRPr="005B6039">
        <w:rPr>
          <w:rFonts w:ascii="Avenir Next World" w:hAnsi="Avenir Next World" w:cs="Avenir Next World"/>
          <w:b/>
          <w:sz w:val="20"/>
          <w:szCs w:val="20"/>
          <w:lang w:val="en-GB"/>
        </w:rPr>
        <w:t>4</w:t>
      </w:r>
      <w:r w:rsidR="008C5625">
        <w:rPr>
          <w:rFonts w:ascii="Avenir Next World" w:hAnsi="Avenir Next World" w:cs="Avenir Next World"/>
          <w:b/>
          <w:sz w:val="20"/>
          <w:szCs w:val="20"/>
          <w:lang w:val="en-GB"/>
        </w:rPr>
        <w:t>66</w:t>
      </w:r>
      <w:r w:rsidRPr="005B6039">
        <w:rPr>
          <w:rFonts w:ascii="Avenir Next World" w:hAnsi="Avenir Next World" w:cs="Avenir Next World"/>
          <w:b/>
          <w:sz w:val="20"/>
          <w:szCs w:val="20"/>
          <w:lang w:val="en-GB"/>
        </w:rPr>
        <w:t xml:space="preserve">: </w:t>
      </w:r>
      <w:r w:rsidR="00E13725" w:rsidRPr="00E13725">
        <w:rPr>
          <w:rFonts w:ascii="Avenir Next World" w:hAnsi="Avenir Next World" w:cs="Avenir Next World"/>
          <w:b/>
          <w:sz w:val="20"/>
          <w:szCs w:val="20"/>
          <w:lang w:val="en-GB"/>
        </w:rPr>
        <w:t>Pipeline™ Vantage Embolization Device with Shield™ Technology</w:t>
      </w:r>
      <w:r w:rsidR="00834455">
        <w:rPr>
          <w:rFonts w:ascii="Avenir Next World" w:hAnsi="Avenir Next World" w:cs="Avenir Next World"/>
          <w:b/>
          <w:sz w:val="20"/>
          <w:szCs w:val="20"/>
          <w:lang w:val="en-GB"/>
        </w:rPr>
        <w:t xml:space="preserve"> </w:t>
      </w:r>
      <w:r w:rsidR="00834455" w:rsidRPr="00834455">
        <w:rPr>
          <w:rFonts w:ascii="Avenir Next World" w:hAnsi="Avenir Next World" w:cs="Avenir Next World"/>
          <w:b/>
          <w:sz w:val="20"/>
          <w:szCs w:val="20"/>
          <w:lang w:val="en-GB"/>
        </w:rPr>
        <w:t>(PED3-027-XXX-XX)</w:t>
      </w:r>
    </w:p>
    <w:tbl>
      <w:tblPr>
        <w:tblW w:w="10921" w:type="dxa"/>
        <w:jc w:val="center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268"/>
        <w:gridCol w:w="567"/>
        <w:gridCol w:w="284"/>
        <w:gridCol w:w="1134"/>
        <w:gridCol w:w="708"/>
        <w:gridCol w:w="519"/>
        <w:gridCol w:w="2469"/>
      </w:tblGrid>
      <w:tr w:rsidR="00F66CAF" w:rsidRPr="00A06884" w14:paraId="0F98DC40" w14:textId="77777777" w:rsidTr="00156E1A">
        <w:trPr>
          <w:trHeight w:val="46"/>
          <w:jc w:val="center"/>
        </w:trPr>
        <w:tc>
          <w:tcPr>
            <w:tcW w:w="10921" w:type="dxa"/>
            <w:gridSpan w:val="8"/>
            <w:shd w:val="clear" w:color="auto" w:fill="140F4B" w:themeFill="text2"/>
            <w:vAlign w:val="center"/>
          </w:tcPr>
          <w:p w14:paraId="3CB7317A" w14:textId="5D51C821" w:rsidR="00F66CAF" w:rsidRPr="00A06884" w:rsidRDefault="00061FFA" w:rsidP="00AA3017">
            <w:pPr>
              <w:spacing w:after="0" w:line="240" w:lineRule="auto"/>
              <w:jc w:val="center"/>
              <w:rPr>
                <w:rFonts w:ascii="Avenir Next World" w:hAnsi="Avenir Next World" w:cs="Avenir Next World"/>
                <w:color w:val="F5F5F5" w:themeColor="background1"/>
                <w:sz w:val="20"/>
                <w:szCs w:val="20"/>
                <w:lang w:val="en-GB"/>
              </w:rPr>
            </w:pPr>
            <w:r>
              <w:rPr>
                <w:rFonts w:ascii="Avenir Next World" w:hAnsi="Avenir Next World" w:cs="Avenir Next World"/>
                <w:b/>
                <w:color w:val="F5F5F5" w:themeColor="background1"/>
                <w:sz w:val="20"/>
                <w:szCs w:val="20"/>
                <w:lang w:val="en-GB"/>
              </w:rPr>
              <w:t xml:space="preserve">Customer </w:t>
            </w:r>
            <w:r w:rsidR="00F66CAF" w:rsidRPr="00A06884">
              <w:rPr>
                <w:rFonts w:ascii="Avenir Next World" w:hAnsi="Avenir Next World" w:cs="Avenir Next World"/>
                <w:b/>
                <w:color w:val="F5F5F5" w:themeColor="background1"/>
                <w:sz w:val="20"/>
                <w:szCs w:val="20"/>
                <w:lang w:val="en-GB"/>
              </w:rPr>
              <w:t>Contact Details</w:t>
            </w:r>
          </w:p>
        </w:tc>
      </w:tr>
      <w:tr w:rsidR="00FC311F" w:rsidRPr="00982BED" w14:paraId="6CB257FE" w14:textId="1BAEC7B9" w:rsidTr="00982BED">
        <w:trPr>
          <w:trHeight w:val="77"/>
          <w:jc w:val="center"/>
        </w:trPr>
        <w:tc>
          <w:tcPr>
            <w:tcW w:w="7225" w:type="dxa"/>
            <w:gridSpan w:val="5"/>
            <w:tcBorders>
              <w:right w:val="single" w:sz="4" w:space="0" w:color="808080"/>
            </w:tcBorders>
          </w:tcPr>
          <w:p w14:paraId="574D91D7" w14:textId="4573198B" w:rsidR="00FC311F" w:rsidRPr="00982BED" w:rsidRDefault="00FC311F" w:rsidP="001F3471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Company name: </w:t>
            </w:r>
          </w:p>
        </w:tc>
        <w:tc>
          <w:tcPr>
            <w:tcW w:w="3696" w:type="dxa"/>
            <w:gridSpan w:val="3"/>
            <w:tcBorders>
              <w:left w:val="single" w:sz="4" w:space="0" w:color="808080"/>
            </w:tcBorders>
          </w:tcPr>
          <w:p w14:paraId="1B30C3E6" w14:textId="176F84F1" w:rsidR="00FC311F" w:rsidRPr="00982BED" w:rsidRDefault="00FC311F" w:rsidP="00FC311F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Account number (optional):</w:t>
            </w:r>
          </w:p>
        </w:tc>
      </w:tr>
      <w:tr w:rsidR="00DA2F4E" w:rsidRPr="00982BED" w14:paraId="0E1BB813" w14:textId="080B5948" w:rsidTr="00982BED">
        <w:trPr>
          <w:trHeight w:val="280"/>
          <w:jc w:val="center"/>
        </w:trPr>
        <w:tc>
          <w:tcPr>
            <w:tcW w:w="6091" w:type="dxa"/>
            <w:gridSpan w:val="4"/>
            <w:tcBorders>
              <w:right w:val="single" w:sz="4" w:space="0" w:color="7A7A7A" w:themeColor="background1" w:themeShade="80"/>
            </w:tcBorders>
          </w:tcPr>
          <w:p w14:paraId="1703F6B2" w14:textId="2CDC1FD2" w:rsidR="00DA2F4E" w:rsidRPr="00982BED" w:rsidRDefault="00DA2F4E" w:rsidP="00DA2F4E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2361" w:type="dxa"/>
            <w:gridSpan w:val="3"/>
            <w:tcBorders>
              <w:left w:val="single" w:sz="4" w:space="0" w:color="7A7A7A" w:themeColor="background1" w:themeShade="80"/>
            </w:tcBorders>
          </w:tcPr>
          <w:p w14:paraId="07D7FB2F" w14:textId="13BD8925" w:rsidR="00DA2F4E" w:rsidRPr="00982BED" w:rsidRDefault="00DA2F4E" w:rsidP="00DA2F4E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City:</w:t>
            </w:r>
          </w:p>
        </w:tc>
        <w:tc>
          <w:tcPr>
            <w:tcW w:w="2469" w:type="dxa"/>
            <w:tcBorders>
              <w:left w:val="single" w:sz="4" w:space="0" w:color="7A7A7A" w:themeColor="background1" w:themeShade="80"/>
            </w:tcBorders>
          </w:tcPr>
          <w:p w14:paraId="366CDD6C" w14:textId="06175249" w:rsidR="00DA2F4E" w:rsidRPr="00982BED" w:rsidRDefault="00DA2F4E" w:rsidP="00DA2F4E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Country:</w:t>
            </w:r>
            <w:r w:rsidR="003E2BAC"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EB7CEA" w:rsidRPr="00A06884" w14:paraId="475615A5" w14:textId="77777777" w:rsidTr="000C5D6C">
        <w:trPr>
          <w:trHeight w:val="1202"/>
          <w:jc w:val="center"/>
        </w:trPr>
        <w:tc>
          <w:tcPr>
            <w:tcW w:w="10921" w:type="dxa"/>
            <w:gridSpan w:val="8"/>
            <w:tcBorders>
              <w:top w:val="single" w:sz="4" w:space="0" w:color="808080" w:themeColor="background2" w:themeShade="80"/>
              <w:left w:val="single" w:sz="4" w:space="0" w:color="808080" w:themeColor="background2" w:themeShade="80"/>
              <w:bottom w:val="nil"/>
              <w:right w:val="single" w:sz="4" w:space="0" w:color="808080" w:themeColor="background2" w:themeShade="80"/>
            </w:tcBorders>
          </w:tcPr>
          <w:p w14:paraId="2805C558" w14:textId="1D607475" w:rsidR="00EB7CEA" w:rsidRPr="0090530E" w:rsidRDefault="00EB7CEA" w:rsidP="00EB7C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I confirm that I have read and </w:t>
            </w:r>
            <w:r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underst</w:t>
            </w:r>
            <w:r w:rsidR="009D6706"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oo</w:t>
            </w:r>
            <w:r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d the Urgent Field Safety Notic</w:t>
            </w:r>
            <w:r w:rsidR="0090530E"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e</w:t>
            </w:r>
            <w:r w:rsidR="00F33668"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.</w:t>
            </w:r>
          </w:p>
          <w:p w14:paraId="109F709A" w14:textId="3E9F082A" w:rsidR="00961C35" w:rsidRPr="00982BED" w:rsidRDefault="00961C35" w:rsidP="00EB7C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I agree to </w:t>
            </w:r>
            <w:r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pass on the </w:t>
            </w:r>
            <w:r w:rsidR="0090530E"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Urgent Field Safety Notice</w:t>
            </w:r>
            <w:r w:rsidRPr="00F33668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to all those who need to be aware within our organization or to any organization where the potentially affected </w:t>
            </w:r>
            <w:r w:rsidR="0091005A"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products</w:t>
            </w: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have been transferred.</w:t>
            </w:r>
          </w:p>
          <w:p w14:paraId="5451206F" w14:textId="1054C6A8" w:rsidR="00EB7CEA" w:rsidRPr="00982BED" w:rsidRDefault="00667C5A" w:rsidP="00EB7C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I have reviewed our inventory, </w:t>
            </w:r>
            <w:r w:rsidR="00105079"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identified,</w:t>
            </w: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and quarantined all unused affected products in our </w:t>
            </w:r>
            <w:r w:rsidR="009D6706"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inventory,</w:t>
            </w:r>
            <w:r w:rsidRPr="00982BED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and I declare the following:</w:t>
            </w:r>
          </w:p>
        </w:tc>
      </w:tr>
      <w:tr w:rsidR="00564734" w:rsidRPr="00A06884" w14:paraId="3309F77F" w14:textId="48A6C916" w:rsidTr="00C81046">
        <w:trPr>
          <w:trHeight w:val="455"/>
          <w:jc w:val="center"/>
        </w:trPr>
        <w:tc>
          <w:tcPr>
            <w:tcW w:w="5240" w:type="dxa"/>
            <w:gridSpan w:val="2"/>
            <w:tcBorders>
              <w:top w:val="nil"/>
              <w:left w:val="single" w:sz="4" w:space="0" w:color="7A7A7A" w:themeColor="background1" w:themeShade="80"/>
              <w:bottom w:val="single" w:sz="4" w:space="0" w:color="7A7A7A" w:themeColor="background1" w:themeShade="80"/>
              <w:right w:val="nil"/>
            </w:tcBorders>
          </w:tcPr>
          <w:p w14:paraId="6369D214" w14:textId="3957A06C" w:rsidR="00564734" w:rsidRPr="008F2B60" w:rsidRDefault="002E50FB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venir Next World" w:hAnsi="Avenir Next World" w:cs="Avenir Next World"/>
                  <w:bCs/>
                  <w:sz w:val="18"/>
                  <w:szCs w:val="18"/>
                  <w:lang w:val="en-GB"/>
                </w:rPr>
                <w:id w:val="-20166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734" w:rsidRPr="00BE18B4">
                  <w:rPr>
                    <w:rFonts w:ascii="MS Gothic" w:eastAsia="MS Gothic" w:hAnsi="MS Gothic" w:cs="Avenir Next World" w:hint="eastAsia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6473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  <w:r w:rsidR="007700E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No a</w:t>
            </w:r>
            <w:r w:rsidR="00C07E9B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ffected </w:t>
            </w:r>
            <w:r w:rsidR="0091005A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products</w:t>
            </w:r>
            <w:r w:rsidR="00C07E9B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are located at our </w:t>
            </w:r>
            <w:r w:rsidR="009924B5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facility</w:t>
            </w:r>
            <w:r w:rsidR="00C07E9B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5681" w:type="dxa"/>
            <w:gridSpan w:val="6"/>
            <w:tcBorders>
              <w:top w:val="nil"/>
              <w:left w:val="nil"/>
              <w:bottom w:val="single" w:sz="4" w:space="0" w:color="7A7A7A" w:themeColor="background1" w:themeShade="80"/>
              <w:right w:val="single" w:sz="4" w:space="0" w:color="7A7A7A" w:themeColor="background1" w:themeShade="80"/>
            </w:tcBorders>
          </w:tcPr>
          <w:p w14:paraId="417D3E76" w14:textId="2BFB75A3" w:rsidR="00C07E9B" w:rsidRPr="008F2B60" w:rsidRDefault="002E50FB" w:rsidP="009D6706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Avenir Next World" w:hAnsi="Avenir Next World" w:cs="Avenir Next World"/>
                  <w:bCs/>
                  <w:sz w:val="18"/>
                  <w:szCs w:val="18"/>
                  <w:lang w:val="en-GB"/>
                </w:rPr>
                <w:id w:val="-156139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734" w:rsidRPr="008F2B60">
                  <w:rPr>
                    <w:rFonts w:ascii="MS Gothic" w:eastAsia="MS Gothic" w:hAnsi="MS Gothic" w:cs="Avenir Next World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6473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  <w:r w:rsidR="007700E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Affected products are located at our facility</w:t>
            </w:r>
            <w:r w:rsidR="009D6706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. </w:t>
            </w:r>
            <w:r w:rsidR="00C07E9B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See below table for details of affected </w:t>
            </w:r>
            <w:r w:rsidR="0091005A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products</w:t>
            </w:r>
            <w:r w:rsidR="00C07E9B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to be returned to Medtronic.</w:t>
            </w:r>
          </w:p>
        </w:tc>
      </w:tr>
      <w:tr w:rsidR="00273984" w:rsidRPr="003264B8" w14:paraId="63832891" w14:textId="5A0F80B8" w:rsidTr="005C7FC1">
        <w:trPr>
          <w:trHeight w:val="456"/>
          <w:jc w:val="center"/>
        </w:trPr>
        <w:tc>
          <w:tcPr>
            <w:tcW w:w="2972" w:type="dxa"/>
            <w:tcBorders>
              <w:top w:val="single" w:sz="4" w:space="0" w:color="7A7A7A" w:themeColor="background1" w:themeShade="80"/>
              <w:left w:val="single" w:sz="4" w:space="0" w:color="7A7A7A" w:themeColor="background1" w:themeShade="80"/>
              <w:bottom w:val="single" w:sz="4" w:space="0" w:color="7A7A7A" w:themeColor="background1" w:themeShade="80"/>
              <w:right w:val="single" w:sz="4" w:space="0" w:color="7A7A7A" w:themeColor="background1" w:themeShade="80"/>
            </w:tcBorders>
          </w:tcPr>
          <w:p w14:paraId="0B3BAFAE" w14:textId="674BD3A2" w:rsidR="00273984" w:rsidRPr="008F2B60" w:rsidRDefault="00273984" w:rsidP="002A0A35">
            <w:pPr>
              <w:spacing w:after="0" w:line="240" w:lineRule="auto"/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</w:pPr>
            <w:r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Name</w:t>
            </w:r>
            <w:r w:rsidR="008B25E6"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 xml:space="preserve"> (print)</w:t>
            </w:r>
            <w:r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 xml:space="preserve">: </w:t>
            </w:r>
          </w:p>
          <w:p w14:paraId="7D87CCC7" w14:textId="34D5DAE7" w:rsidR="00412525" w:rsidRPr="008F2B60" w:rsidRDefault="00412525" w:rsidP="002A0A35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7A7A7A" w:themeColor="background1" w:themeShade="80"/>
              <w:left w:val="single" w:sz="4" w:space="0" w:color="7A7A7A" w:themeColor="background1" w:themeShade="80"/>
              <w:bottom w:val="single" w:sz="4" w:space="0" w:color="7A7A7A" w:themeColor="background1" w:themeShade="80"/>
              <w:right w:val="single" w:sz="4" w:space="0" w:color="7A7A7A" w:themeColor="background1" w:themeShade="80"/>
            </w:tcBorders>
          </w:tcPr>
          <w:p w14:paraId="02650169" w14:textId="77777777" w:rsidR="00273984" w:rsidRPr="008F2B60" w:rsidRDefault="00543274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Job title</w:t>
            </w:r>
            <w:r w:rsidR="0027398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:</w:t>
            </w:r>
          </w:p>
          <w:p w14:paraId="52FA32FE" w14:textId="6302EDAD" w:rsidR="008B25E6" w:rsidRPr="008F2B60" w:rsidRDefault="008B25E6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7A7A7A" w:themeColor="background1" w:themeShade="80"/>
              <w:left w:val="single" w:sz="4" w:space="0" w:color="7A7A7A" w:themeColor="background1" w:themeShade="80"/>
              <w:bottom w:val="single" w:sz="4" w:space="0" w:color="7A7A7A" w:themeColor="background1" w:themeShade="80"/>
              <w:right w:val="single" w:sz="4" w:space="0" w:color="7A7A7A" w:themeColor="background1" w:themeShade="80"/>
            </w:tcBorders>
          </w:tcPr>
          <w:p w14:paraId="22DBC9BC" w14:textId="77777777" w:rsidR="00273984" w:rsidRPr="008F2B60" w:rsidRDefault="00273984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Date</w:t>
            </w:r>
            <w:r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:</w:t>
            </w:r>
          </w:p>
          <w:p w14:paraId="02B48A30" w14:textId="1B1C2C4A" w:rsidR="008B25E6" w:rsidRPr="008F2B60" w:rsidRDefault="008B25E6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7A7A7A" w:themeColor="background1" w:themeShade="80"/>
              <w:left w:val="single" w:sz="4" w:space="0" w:color="7A7A7A" w:themeColor="background1" w:themeShade="80"/>
              <w:bottom w:val="single" w:sz="4" w:space="0" w:color="7A7A7A" w:themeColor="background1" w:themeShade="80"/>
              <w:right w:val="single" w:sz="4" w:space="0" w:color="7A7A7A" w:themeColor="background1" w:themeShade="80"/>
            </w:tcBorders>
          </w:tcPr>
          <w:p w14:paraId="22D9D431" w14:textId="77777777" w:rsidR="00273984" w:rsidRPr="008F2B60" w:rsidRDefault="00543274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8F2B6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Signature</w:t>
            </w:r>
            <w:r w:rsidR="00273984" w:rsidRPr="008F2B6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:</w:t>
            </w:r>
          </w:p>
          <w:p w14:paraId="1FC9F946" w14:textId="64D6E346" w:rsidR="008B25E6" w:rsidRPr="008F2B60" w:rsidRDefault="008B25E6" w:rsidP="00273984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</w:tbl>
    <w:p w14:paraId="0D3F7CA6" w14:textId="0DD45F56" w:rsidR="00FC5123" w:rsidRPr="008F2B60" w:rsidRDefault="00646AED" w:rsidP="00956491">
      <w:pPr>
        <w:spacing w:before="120" w:after="12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8F2B60">
        <w:rPr>
          <w:rFonts w:asciiTheme="majorHAnsi" w:hAnsiTheme="majorHAnsi" w:cstheme="majorHAnsi"/>
          <w:sz w:val="18"/>
          <w:szCs w:val="18"/>
        </w:rPr>
        <w:t xml:space="preserve">Please fill-in </w:t>
      </w:r>
      <w:r w:rsidR="00956491" w:rsidRPr="008F2B60">
        <w:rPr>
          <w:rFonts w:asciiTheme="majorHAnsi" w:hAnsiTheme="majorHAnsi" w:cstheme="majorHAnsi"/>
          <w:sz w:val="18"/>
          <w:szCs w:val="18"/>
        </w:rPr>
        <w:t xml:space="preserve">the </w:t>
      </w:r>
      <w:r w:rsidR="00195372" w:rsidRPr="008F2B60">
        <w:rPr>
          <w:rFonts w:asciiTheme="majorHAnsi" w:hAnsiTheme="majorHAnsi" w:cstheme="majorHAnsi"/>
          <w:sz w:val="18"/>
          <w:szCs w:val="18"/>
        </w:rPr>
        <w:t xml:space="preserve">section </w:t>
      </w:r>
      <w:r w:rsidR="00F25121" w:rsidRPr="008F2B60">
        <w:rPr>
          <w:rFonts w:asciiTheme="majorHAnsi" w:hAnsiTheme="majorHAnsi" w:cstheme="majorHAnsi"/>
          <w:sz w:val="18"/>
          <w:szCs w:val="18"/>
        </w:rPr>
        <w:t>below</w:t>
      </w:r>
      <w:r w:rsidRPr="008F2B60">
        <w:rPr>
          <w:rFonts w:asciiTheme="majorHAnsi" w:hAnsiTheme="majorHAnsi" w:cstheme="majorHAnsi"/>
          <w:sz w:val="18"/>
          <w:szCs w:val="18"/>
        </w:rPr>
        <w:t xml:space="preserve"> only if you have affected stock:</w:t>
      </w:r>
    </w:p>
    <w:tbl>
      <w:tblPr>
        <w:tblW w:w="10921" w:type="dxa"/>
        <w:jc w:val="center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ook w:val="04A0" w:firstRow="1" w:lastRow="0" w:firstColumn="1" w:lastColumn="0" w:noHBand="0" w:noVBand="1"/>
      </w:tblPr>
      <w:tblGrid>
        <w:gridCol w:w="2516"/>
        <w:gridCol w:w="881"/>
        <w:gridCol w:w="1290"/>
        <w:gridCol w:w="1262"/>
        <w:gridCol w:w="532"/>
        <w:gridCol w:w="1267"/>
        <w:gridCol w:w="1036"/>
        <w:gridCol w:w="2137"/>
      </w:tblGrid>
      <w:tr w:rsidR="002646EA" w:rsidRPr="00A06884" w14:paraId="5A2527EB" w14:textId="77777777" w:rsidTr="5AAEB343">
        <w:trPr>
          <w:trHeight w:val="276"/>
          <w:jc w:val="center"/>
        </w:trPr>
        <w:tc>
          <w:tcPr>
            <w:tcW w:w="10921" w:type="dxa"/>
            <w:gridSpan w:val="8"/>
            <w:tcBorders>
              <w:top w:val="single" w:sz="4" w:space="0" w:color="7A7A7A" w:themeColor="background1" w:themeShade="80"/>
              <w:left w:val="single" w:sz="4" w:space="0" w:color="808080" w:themeColor="background2" w:themeShade="80"/>
              <w:bottom w:val="single" w:sz="4" w:space="0" w:color="808080" w:themeColor="background2" w:themeShade="80"/>
              <w:right w:val="single" w:sz="4" w:space="0" w:color="808080" w:themeColor="background2" w:themeShade="80"/>
            </w:tcBorders>
            <w:shd w:val="clear" w:color="auto" w:fill="140F4B" w:themeFill="text2"/>
          </w:tcPr>
          <w:p w14:paraId="74FE4836" w14:textId="0E286D2C" w:rsidR="002646EA" w:rsidRPr="00F34AE4" w:rsidRDefault="002646EA" w:rsidP="002646EA">
            <w:pPr>
              <w:spacing w:after="0" w:line="240" w:lineRule="auto"/>
              <w:jc w:val="center"/>
              <w:rPr>
                <w:rFonts w:ascii="Avenir Next World" w:hAnsi="Avenir Next World" w:cs="Avenir Next World"/>
                <w:b/>
                <w:sz w:val="20"/>
                <w:szCs w:val="20"/>
                <w:lang w:val="en-GB"/>
              </w:rPr>
            </w:pPr>
            <w:r w:rsidRPr="002646EA">
              <w:rPr>
                <w:rFonts w:ascii="Avenir Next World" w:hAnsi="Avenir Next World" w:cs="Avenir Next World"/>
                <w:b/>
                <w:color w:val="F5F5F5" w:themeColor="background1"/>
                <w:sz w:val="20"/>
                <w:szCs w:val="20"/>
                <w:lang w:val="en-GB"/>
              </w:rPr>
              <w:t>Return Details</w:t>
            </w:r>
          </w:p>
        </w:tc>
      </w:tr>
      <w:tr w:rsidR="00605C89" w:rsidRPr="00757B10" w14:paraId="3B38792C" w14:textId="1692C07F" w:rsidTr="000F100E">
        <w:trPr>
          <w:trHeight w:val="426"/>
          <w:jc w:val="center"/>
        </w:trPr>
        <w:tc>
          <w:tcPr>
            <w:tcW w:w="3397" w:type="dxa"/>
            <w:gridSpan w:val="2"/>
            <w:tcBorders>
              <w:top w:val="single" w:sz="4" w:space="0" w:color="808080" w:themeColor="background2" w:themeShade="80"/>
            </w:tcBorders>
            <w:shd w:val="clear" w:color="auto" w:fill="auto"/>
            <w:vAlign w:val="center"/>
          </w:tcPr>
          <w:p w14:paraId="6A318F7D" w14:textId="61883726" w:rsidR="00605C89" w:rsidRPr="00BE18B4" w:rsidRDefault="009F37C4" w:rsidP="5AAEB343">
            <w:pPr>
              <w:spacing w:after="0" w:line="240" w:lineRule="auto"/>
              <w:rPr>
                <w:rFonts w:ascii="Avenir Next World" w:hAnsi="Avenir Next World" w:cs="Avenir Next World"/>
                <w:sz w:val="18"/>
                <w:szCs w:val="18"/>
                <w:lang w:val="en-GB"/>
              </w:rPr>
            </w:pPr>
            <w:r w:rsidRPr="5AAEB343">
              <w:rPr>
                <w:rFonts w:ascii="Avenir Next World" w:hAnsi="Avenir Next World" w:cs="Avenir Next World"/>
                <w:b/>
                <w:bCs/>
                <w:sz w:val="18"/>
                <w:szCs w:val="18"/>
                <w:lang w:val="en-GB"/>
              </w:rPr>
              <w:t xml:space="preserve">Invoice or Delivery Note </w:t>
            </w:r>
            <w:r w:rsidRPr="004D267F">
              <w:rPr>
                <w:rFonts w:ascii="Avenir Next World" w:hAnsi="Avenir Next World" w:cs="Avenir Next World"/>
                <w:i/>
                <w:iCs/>
                <w:sz w:val="18"/>
                <w:szCs w:val="18"/>
                <w:lang w:val="en-GB"/>
              </w:rPr>
              <w:t>(if available)</w:t>
            </w:r>
          </w:p>
        </w:tc>
        <w:tc>
          <w:tcPr>
            <w:tcW w:w="2552" w:type="dxa"/>
            <w:gridSpan w:val="2"/>
            <w:tcBorders>
              <w:top w:val="single" w:sz="4" w:space="0" w:color="808080" w:themeColor="background2" w:themeShade="80"/>
            </w:tcBorders>
            <w:shd w:val="clear" w:color="auto" w:fill="auto"/>
            <w:vAlign w:val="center"/>
          </w:tcPr>
          <w:p w14:paraId="7A01214B" w14:textId="0406576E" w:rsidR="00605C89" w:rsidRPr="00757B10" w:rsidRDefault="009F37C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757B1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 xml:space="preserve">Item Code </w:t>
            </w:r>
          </w:p>
        </w:tc>
        <w:tc>
          <w:tcPr>
            <w:tcW w:w="2835" w:type="dxa"/>
            <w:gridSpan w:val="3"/>
            <w:tcBorders>
              <w:top w:val="single" w:sz="4" w:space="0" w:color="808080" w:themeColor="background2" w:themeShade="80"/>
            </w:tcBorders>
            <w:shd w:val="clear" w:color="auto" w:fill="FFFFFF" w:themeFill="background2"/>
            <w:vAlign w:val="center"/>
          </w:tcPr>
          <w:p w14:paraId="79E4CA91" w14:textId="168EF485" w:rsidR="00605C89" w:rsidRPr="00757B10" w:rsidRDefault="009F37C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757B10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Lot # / Serial #</w:t>
            </w:r>
            <w:r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808080" w:themeColor="background2" w:themeShade="80"/>
            </w:tcBorders>
            <w:shd w:val="clear" w:color="auto" w:fill="auto"/>
            <w:vAlign w:val="center"/>
          </w:tcPr>
          <w:p w14:paraId="16EF7CAA" w14:textId="491C3008" w:rsidR="00605C89" w:rsidRPr="000A06DF" w:rsidRDefault="009F37C4" w:rsidP="5AAEB343">
            <w:pPr>
              <w:spacing w:after="0" w:line="240" w:lineRule="auto"/>
              <w:rPr>
                <w:rFonts w:ascii="Avenir Next World" w:hAnsi="Avenir Next World" w:cs="Avenir Next World"/>
                <w:b/>
                <w:bCs/>
                <w:sz w:val="18"/>
                <w:szCs w:val="18"/>
                <w:lang w:val="en-GB"/>
              </w:rPr>
            </w:pPr>
            <w:r w:rsidRPr="000A06DF">
              <w:rPr>
                <w:rFonts w:ascii="Avenir Next World" w:hAnsi="Avenir Next World" w:cs="Avenir Next World"/>
                <w:b/>
                <w:bCs/>
                <w:sz w:val="18"/>
                <w:szCs w:val="18"/>
                <w:lang w:val="en-GB"/>
              </w:rPr>
              <w:t xml:space="preserve">Quantity </w:t>
            </w:r>
            <w:r w:rsidR="000A06DF" w:rsidRPr="00B05C1C">
              <w:rPr>
                <w:rFonts w:ascii="Avenir Next World" w:hAnsi="Avenir Next World" w:cs="Avenir Next World"/>
                <w:i/>
                <w:iCs/>
                <w:sz w:val="18"/>
                <w:szCs w:val="18"/>
                <w:lang w:val="en-GB"/>
              </w:rPr>
              <w:t>(please</w:t>
            </w:r>
            <w:r w:rsidR="00B05C1C" w:rsidRPr="00B05C1C">
              <w:rPr>
                <w:rFonts w:ascii="Avenir Next World" w:hAnsi="Avenir Next World" w:cs="Avenir Next World"/>
                <w:i/>
                <w:iCs/>
                <w:sz w:val="18"/>
                <w:szCs w:val="18"/>
                <w:lang w:val="en-GB"/>
              </w:rPr>
              <w:t xml:space="preserve"> count units inside of the box)</w:t>
            </w:r>
          </w:p>
        </w:tc>
      </w:tr>
      <w:tr w:rsidR="00605C89" w:rsidRPr="00757B10" w14:paraId="20DDA035" w14:textId="0BA4A59C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7B697F95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13B55666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6973EEE9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46721A0D" w14:textId="2BD74E2E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605C89" w:rsidRPr="00757B10" w14:paraId="3B85EA1E" w14:textId="77777777" w:rsidTr="000F100E">
        <w:trPr>
          <w:trHeight w:val="245"/>
          <w:jc w:val="center"/>
        </w:trPr>
        <w:tc>
          <w:tcPr>
            <w:tcW w:w="3397" w:type="dxa"/>
            <w:gridSpan w:val="2"/>
          </w:tcPr>
          <w:p w14:paraId="1E71D04D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0F50E2E2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2D1CA177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2C4DB0D7" w14:textId="2A8F4084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605C89" w:rsidRPr="00757B10" w14:paraId="44195B48" w14:textId="4F96654C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0A8D0AB5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5FE0687D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3F158017" w14:textId="77777777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57B8F305" w14:textId="7C2CFB71" w:rsidR="00605C89" w:rsidRPr="00757B10" w:rsidRDefault="00605C89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8C1664" w:rsidRPr="00757B10" w14:paraId="4F6EEAB0" w14:textId="77777777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31C40FA7" w14:textId="77777777" w:rsidR="008C1664" w:rsidRPr="00757B10" w:rsidRDefault="008C166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49994CB0" w14:textId="77777777" w:rsidR="008C1664" w:rsidRPr="00757B10" w:rsidRDefault="008C166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191FDFAB" w14:textId="77777777" w:rsidR="008C1664" w:rsidRPr="00757B10" w:rsidRDefault="008C166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76D473E4" w14:textId="77777777" w:rsidR="008C1664" w:rsidRPr="00757B10" w:rsidRDefault="008C1664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FC2433" w:rsidRPr="00757B10" w14:paraId="15253707" w14:textId="77777777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12AE86DE" w14:textId="77777777" w:rsidR="00FC2433" w:rsidRPr="00757B10" w:rsidRDefault="00FC2433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4C78A0B0" w14:textId="77777777" w:rsidR="00FC2433" w:rsidRPr="00757B10" w:rsidRDefault="00FC2433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4AB96DAB" w14:textId="77777777" w:rsidR="00FC2433" w:rsidRPr="00757B10" w:rsidRDefault="00FC2433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46B126AB" w14:textId="77777777" w:rsidR="00FC2433" w:rsidRPr="00757B10" w:rsidRDefault="00FC2433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10078F" w:rsidRPr="00757B10" w14:paraId="31A1A023" w14:textId="77777777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50F74F6A" w14:textId="77777777" w:rsidR="0010078F" w:rsidRPr="00757B10" w:rsidRDefault="0010078F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3AAE6F46" w14:textId="77777777" w:rsidR="0010078F" w:rsidRPr="00757B10" w:rsidRDefault="0010078F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50EF9B22" w14:textId="77777777" w:rsidR="0010078F" w:rsidRPr="00757B10" w:rsidRDefault="0010078F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137" w:type="dxa"/>
          </w:tcPr>
          <w:p w14:paraId="131F44DD" w14:textId="77777777" w:rsidR="0010078F" w:rsidRPr="00757B10" w:rsidRDefault="0010078F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795827" w:rsidRPr="00757B10" w14:paraId="47CDCA93" w14:textId="77777777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268816AA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4DDA5139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4B6ACCE6" w14:textId="77777777" w:rsidR="00795827" w:rsidRPr="00757B10" w:rsidRDefault="00795827" w:rsidP="00EB7CEA">
            <w:pPr>
              <w:spacing w:after="0" w:line="240" w:lineRule="auto"/>
              <w:rPr>
                <w:rStyle w:val="CommentReference"/>
                <w:sz w:val="18"/>
                <w:szCs w:val="18"/>
              </w:rPr>
            </w:pPr>
          </w:p>
        </w:tc>
        <w:tc>
          <w:tcPr>
            <w:tcW w:w="2137" w:type="dxa"/>
          </w:tcPr>
          <w:p w14:paraId="5B43818C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795827" w:rsidRPr="00757B10" w14:paraId="2AA72F52" w14:textId="77777777" w:rsidTr="000F100E">
        <w:trPr>
          <w:trHeight w:val="280"/>
          <w:jc w:val="center"/>
        </w:trPr>
        <w:tc>
          <w:tcPr>
            <w:tcW w:w="3397" w:type="dxa"/>
            <w:gridSpan w:val="2"/>
          </w:tcPr>
          <w:p w14:paraId="0491B0A9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gridSpan w:val="2"/>
          </w:tcPr>
          <w:p w14:paraId="64330627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1480004E" w14:textId="77777777" w:rsidR="00795827" w:rsidRPr="00757B10" w:rsidRDefault="00795827" w:rsidP="00EB7CEA">
            <w:pPr>
              <w:spacing w:after="0" w:line="240" w:lineRule="auto"/>
              <w:rPr>
                <w:rStyle w:val="CommentReference"/>
                <w:sz w:val="18"/>
                <w:szCs w:val="18"/>
              </w:rPr>
            </w:pPr>
          </w:p>
        </w:tc>
        <w:tc>
          <w:tcPr>
            <w:tcW w:w="2137" w:type="dxa"/>
          </w:tcPr>
          <w:p w14:paraId="0D9866AA" w14:textId="77777777" w:rsidR="00795827" w:rsidRPr="00757B10" w:rsidRDefault="00795827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F45A0F" w:rsidRPr="00757B10" w14:paraId="2B876DDC" w14:textId="547BB5D1" w:rsidTr="000F100E">
        <w:trPr>
          <w:trHeight w:val="280"/>
          <w:jc w:val="center"/>
        </w:trPr>
        <w:tc>
          <w:tcPr>
            <w:tcW w:w="8784" w:type="dxa"/>
            <w:gridSpan w:val="7"/>
            <w:tcBorders>
              <w:right w:val="single" w:sz="4" w:space="0" w:color="7A7A7A" w:themeColor="background1" w:themeShade="80"/>
            </w:tcBorders>
          </w:tcPr>
          <w:p w14:paraId="54740A3A" w14:textId="68DFEA8C" w:rsidR="00F45A0F" w:rsidRPr="00757B10" w:rsidRDefault="00F45A0F" w:rsidP="00F45A0F">
            <w:pPr>
              <w:spacing w:after="0" w:line="240" w:lineRule="auto"/>
              <w:ind w:right="360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A357D4">
              <w:rPr>
                <w:rFonts w:ascii="MS Gothic" w:eastAsia="MS Gothic" w:hAnsi="MS Gothic" w:cs="Avenir Next World" w:hint="eastAsia"/>
                <w:bCs/>
                <w:sz w:val="16"/>
                <w:szCs w:val="16"/>
                <w:lang w:val="en-GB"/>
              </w:rPr>
              <w:t>☐</w:t>
            </w:r>
            <w:r w:rsidRPr="00A357D4">
              <w:rPr>
                <w:rFonts w:ascii="Avenir Next World" w:hAnsi="Avenir Next World" w:cs="Avenir Next World" w:hint="eastAsia"/>
                <w:bCs/>
                <w:sz w:val="16"/>
                <w:szCs w:val="16"/>
                <w:lang w:val="en-GB"/>
              </w:rPr>
              <w:t xml:space="preserve"> I</w:t>
            </w:r>
            <w:r w:rsidRPr="00A357D4">
              <w:rPr>
                <w:rFonts w:ascii="Avenir Next World" w:hAnsi="Avenir Next World" w:cs="Avenir Next World"/>
                <w:bCs/>
                <w:sz w:val="16"/>
                <w:szCs w:val="16"/>
                <w:lang w:val="en-GB"/>
              </w:rPr>
              <w:t xml:space="preserve">f you have more products to return, tick the box. Please create </w:t>
            </w:r>
            <w:r w:rsidR="00A357D4" w:rsidRPr="00A357D4">
              <w:rPr>
                <w:rFonts w:ascii="Avenir Next World" w:hAnsi="Avenir Next World" w:cs="Avenir Next World"/>
                <w:bCs/>
                <w:sz w:val="16"/>
                <w:szCs w:val="16"/>
                <w:lang w:val="en-GB"/>
              </w:rPr>
              <w:t>and</w:t>
            </w:r>
            <w:r w:rsidRPr="00A357D4">
              <w:rPr>
                <w:rFonts w:ascii="Avenir Next World" w:hAnsi="Avenir Next World" w:cs="Avenir Next World"/>
                <w:bCs/>
                <w:sz w:val="16"/>
                <w:szCs w:val="16"/>
                <w:lang w:val="en-GB"/>
              </w:rPr>
              <w:t xml:space="preserve"> send separate attachment with same data.</w:t>
            </w:r>
          </w:p>
        </w:tc>
        <w:tc>
          <w:tcPr>
            <w:tcW w:w="2137" w:type="dxa"/>
            <w:tcBorders>
              <w:left w:val="single" w:sz="4" w:space="0" w:color="7A7A7A" w:themeColor="background1" w:themeShade="80"/>
            </w:tcBorders>
          </w:tcPr>
          <w:p w14:paraId="28FAFC6D" w14:textId="635DC508" w:rsidR="00F45A0F" w:rsidRPr="00757B10" w:rsidRDefault="00F45A0F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F45A0F">
              <w:rPr>
                <w:rFonts w:ascii="Avenir Next World" w:hAnsi="Avenir Next World" w:cs="Avenir Next World"/>
                <w:b/>
                <w:sz w:val="18"/>
                <w:szCs w:val="18"/>
                <w:lang w:val="en-GB"/>
              </w:rPr>
              <w:t>Total</w:t>
            </w:r>
            <w:r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:</w:t>
            </w:r>
          </w:p>
        </w:tc>
      </w:tr>
      <w:tr w:rsidR="00EB7CEA" w:rsidRPr="00A06884" w14:paraId="04241B60" w14:textId="77777777" w:rsidTr="5AAEB343">
        <w:trPr>
          <w:trHeight w:val="169"/>
          <w:jc w:val="center"/>
        </w:trPr>
        <w:tc>
          <w:tcPr>
            <w:tcW w:w="10921" w:type="dxa"/>
            <w:gridSpan w:val="8"/>
          </w:tcPr>
          <w:p w14:paraId="6C25E08B" w14:textId="3072EFBF" w:rsidR="00EB7CEA" w:rsidRPr="006C6100" w:rsidRDefault="00EB7CEA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Contact Person at Point of Collection:</w:t>
            </w:r>
          </w:p>
        </w:tc>
      </w:tr>
      <w:tr w:rsidR="00091882" w:rsidRPr="00A06884" w14:paraId="4B999172" w14:textId="77777777" w:rsidTr="5AAEB343">
        <w:trPr>
          <w:trHeight w:val="448"/>
          <w:jc w:val="center"/>
        </w:trPr>
        <w:tc>
          <w:tcPr>
            <w:tcW w:w="10921" w:type="dxa"/>
            <w:gridSpan w:val="8"/>
          </w:tcPr>
          <w:p w14:paraId="07315006" w14:textId="15E3C08E" w:rsidR="00091882" w:rsidRPr="006C6100" w:rsidRDefault="00091882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Pick-up address</w:t>
            </w:r>
            <w:r w:rsidR="008E305D"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/ Department</w:t>
            </w: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  <w:r w:rsidRPr="00162A4E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(</w:t>
            </w:r>
            <w:r w:rsidR="00613C1D" w:rsidRPr="00613C1D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please provide location details</w:t>
            </w:r>
            <w:r w:rsidR="00D4578F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. E</w:t>
            </w:r>
            <w:r w:rsidR="00613C1D" w:rsidRPr="00613C1D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g: collection/accessible area</w:t>
            </w:r>
            <w:r w:rsidRPr="006C6100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):</w:t>
            </w:r>
          </w:p>
          <w:p w14:paraId="46768358" w14:textId="521B585C" w:rsidR="00A1397E" w:rsidRPr="006C6100" w:rsidRDefault="00A1397E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</w:p>
        </w:tc>
      </w:tr>
      <w:tr w:rsidR="00ED6F6C" w:rsidRPr="00A06884" w14:paraId="0282E981" w14:textId="73ACE308" w:rsidTr="00F45A0F">
        <w:trPr>
          <w:trHeight w:val="77"/>
          <w:jc w:val="center"/>
        </w:trPr>
        <w:tc>
          <w:tcPr>
            <w:tcW w:w="7748" w:type="dxa"/>
            <w:gridSpan w:val="6"/>
            <w:tcBorders>
              <w:right w:val="single" w:sz="4" w:space="0" w:color="808080" w:themeColor="background2" w:themeShade="80"/>
            </w:tcBorders>
          </w:tcPr>
          <w:p w14:paraId="0D68A4B2" w14:textId="7C2BB286" w:rsidR="00ED6F6C" w:rsidRPr="006C6100" w:rsidRDefault="00ED6F6C" w:rsidP="00ED6F6C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City:</w:t>
            </w:r>
            <w:r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73" w:type="dxa"/>
            <w:gridSpan w:val="2"/>
            <w:tcBorders>
              <w:left w:val="single" w:sz="4" w:space="0" w:color="808080" w:themeColor="background2" w:themeShade="80"/>
            </w:tcBorders>
          </w:tcPr>
          <w:p w14:paraId="4A8E97E7" w14:textId="336CB105" w:rsidR="00ED6F6C" w:rsidRPr="006C6100" w:rsidRDefault="00ED6F6C" w:rsidP="00ED6F6C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Post code:</w:t>
            </w:r>
          </w:p>
        </w:tc>
      </w:tr>
      <w:tr w:rsidR="00ED6F6C" w:rsidRPr="00A06884" w14:paraId="6AEBDA56" w14:textId="11908DCD" w:rsidTr="00F45A0F">
        <w:trPr>
          <w:trHeight w:val="64"/>
          <w:jc w:val="center"/>
        </w:trPr>
        <w:tc>
          <w:tcPr>
            <w:tcW w:w="4687" w:type="dxa"/>
            <w:gridSpan w:val="3"/>
            <w:tcBorders>
              <w:right w:val="single" w:sz="4" w:space="0" w:color="808080" w:themeColor="background2" w:themeShade="80"/>
            </w:tcBorders>
            <w:shd w:val="clear" w:color="auto" w:fill="auto"/>
          </w:tcPr>
          <w:p w14:paraId="3B7DF9FB" w14:textId="18351099" w:rsidR="00ED6F6C" w:rsidRPr="006C6100" w:rsidRDefault="00ED6F6C" w:rsidP="00ED6F6C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Pick-up phone number:</w:t>
            </w:r>
            <w:r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34" w:type="dxa"/>
            <w:gridSpan w:val="5"/>
            <w:tcBorders>
              <w:left w:val="single" w:sz="4" w:space="0" w:color="808080" w:themeColor="background2" w:themeShade="80"/>
            </w:tcBorders>
            <w:shd w:val="clear" w:color="auto" w:fill="auto"/>
          </w:tcPr>
          <w:p w14:paraId="719CB881" w14:textId="62258F4C" w:rsidR="00ED6F6C" w:rsidRPr="006C6100" w:rsidRDefault="00ED6F6C" w:rsidP="00ED6F6C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Pick-up email:</w:t>
            </w:r>
          </w:p>
        </w:tc>
      </w:tr>
      <w:tr w:rsidR="00EB7CEA" w:rsidRPr="00A06884" w14:paraId="0B14E81E" w14:textId="77777777" w:rsidTr="5AAEB343">
        <w:trPr>
          <w:trHeight w:val="169"/>
          <w:jc w:val="center"/>
        </w:trPr>
        <w:tc>
          <w:tcPr>
            <w:tcW w:w="10921" w:type="dxa"/>
            <w:gridSpan w:val="8"/>
          </w:tcPr>
          <w:p w14:paraId="09A49C82" w14:textId="1F0D7342" w:rsidR="00EB7CEA" w:rsidRPr="00FA3CF9" w:rsidRDefault="00325488" w:rsidP="00EB7CE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When the product will be ready for</w:t>
            </w:r>
            <w:r w:rsidR="001D564B"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p</w:t>
            </w:r>
            <w:r w:rsidR="00EB7CEA"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ick-up</w:t>
            </w: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? </w:t>
            </w:r>
            <w:r w:rsidR="00EB7CEA" w:rsidRPr="006C6100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(</w:t>
            </w:r>
            <w:r w:rsidR="0004781D" w:rsidRPr="006C6100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>Please</w:t>
            </w:r>
            <w:r w:rsidR="00EB7CEA" w:rsidRPr="006C6100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 xml:space="preserve"> allow 2 days for handling your request):</w:t>
            </w:r>
            <w:r w:rsidR="00C7269A" w:rsidRPr="006C6100">
              <w:rPr>
                <w:rFonts w:ascii="Avenir Next World" w:hAnsi="Avenir Next World" w:cs="Avenir Next World"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094919" w:rsidRPr="008C5625" w14:paraId="52C1B85A" w14:textId="227A20C6" w:rsidTr="00F45A0F">
        <w:trPr>
          <w:trHeight w:val="64"/>
          <w:jc w:val="center"/>
        </w:trPr>
        <w:tc>
          <w:tcPr>
            <w:tcW w:w="6481" w:type="dxa"/>
            <w:gridSpan w:val="5"/>
            <w:tcBorders>
              <w:right w:val="single" w:sz="4" w:space="0" w:color="808080" w:themeColor="background2" w:themeShade="80"/>
            </w:tcBorders>
          </w:tcPr>
          <w:p w14:paraId="015A7362" w14:textId="5264B59F" w:rsidR="00094919" w:rsidRPr="006C6100" w:rsidRDefault="00094919" w:rsidP="00094919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sz w:val="18"/>
                <w:szCs w:val="18"/>
                <w:lang w:val="en-GB"/>
              </w:rPr>
              <w:t>Opening hours of the pick-up location:</w:t>
            </w:r>
            <w:r>
              <w:rPr>
                <w:rFonts w:ascii="Avenir Next World" w:hAnsi="Avenir Next World" w:cs="Avenir Next World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440" w:type="dxa"/>
            <w:gridSpan w:val="3"/>
            <w:tcBorders>
              <w:left w:val="single" w:sz="4" w:space="0" w:color="808080" w:themeColor="background2" w:themeShade="80"/>
            </w:tcBorders>
            <w:shd w:val="clear" w:color="auto" w:fill="auto"/>
          </w:tcPr>
          <w:p w14:paraId="42480D6B" w14:textId="0F9C0B66" w:rsidR="00094919" w:rsidRPr="00351DCF" w:rsidRDefault="00162A4E" w:rsidP="00094919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</w:pPr>
            <w:r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Dimension</w:t>
            </w:r>
            <w:r w:rsidR="00094919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LxWxH (in cm):</w:t>
            </w:r>
            <w:r w:rsidR="00462DA9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</w:t>
            </w:r>
            <w:r w:rsidR="00923DB0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…</w:t>
            </w:r>
            <w:r w:rsidR="002F2806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</w:t>
            </w:r>
            <w:r w:rsidR="00215F06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x</w:t>
            </w:r>
            <w:r w:rsidR="002F2806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</w:t>
            </w:r>
            <w:r w:rsidR="00215F06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…</w:t>
            </w:r>
            <w:r w:rsidR="002F2806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</w:t>
            </w:r>
            <w:r w:rsidR="00215F06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x</w:t>
            </w:r>
            <w:r w:rsidR="002F2806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 xml:space="preserve"> </w:t>
            </w:r>
            <w:r w:rsidR="00215F06" w:rsidRPr="00351DCF">
              <w:rPr>
                <w:rFonts w:ascii="Avenir Next World" w:hAnsi="Avenir Next World" w:cs="Avenir Next World"/>
                <w:bCs/>
                <w:sz w:val="18"/>
                <w:szCs w:val="18"/>
                <w:lang w:val="it-IT"/>
              </w:rPr>
              <w:t>…</w:t>
            </w:r>
          </w:p>
        </w:tc>
      </w:tr>
      <w:tr w:rsidR="009D6A07" w:rsidRPr="00A06884" w14:paraId="3E5C465E" w14:textId="798EC5F5" w:rsidTr="00A75CCF">
        <w:trPr>
          <w:trHeight w:val="56"/>
          <w:jc w:val="center"/>
        </w:trPr>
        <w:tc>
          <w:tcPr>
            <w:tcW w:w="2516" w:type="dxa"/>
          </w:tcPr>
          <w:p w14:paraId="15391B57" w14:textId="59FCD870" w:rsidR="009D6A07" w:rsidRPr="006C6100" w:rsidRDefault="009D6A07" w:rsidP="00B60C3A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# Pallets:</w:t>
            </w:r>
          </w:p>
        </w:tc>
        <w:tc>
          <w:tcPr>
            <w:tcW w:w="3433" w:type="dxa"/>
            <w:gridSpan w:val="3"/>
            <w:tcBorders>
              <w:right w:val="single" w:sz="4" w:space="0" w:color="808080" w:themeColor="background2" w:themeShade="80"/>
            </w:tcBorders>
          </w:tcPr>
          <w:p w14:paraId="4ADA9393" w14:textId="6E9A24E9" w:rsidR="009D6A07" w:rsidRPr="006C6100" w:rsidRDefault="00253A9F" w:rsidP="009D6A07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#</w:t>
            </w:r>
            <w:r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  <w:r w:rsidR="00F12526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P</w:t>
            </w:r>
            <w:r w:rsidR="009D6A07"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arcels:</w:t>
            </w:r>
            <w:r w:rsidR="009D6A07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72" w:type="dxa"/>
            <w:gridSpan w:val="4"/>
            <w:tcBorders>
              <w:left w:val="single" w:sz="4" w:space="0" w:color="808080" w:themeColor="background2" w:themeShade="80"/>
            </w:tcBorders>
          </w:tcPr>
          <w:p w14:paraId="754D4129" w14:textId="3B657F4C" w:rsidR="009D6A07" w:rsidRPr="006C6100" w:rsidRDefault="009D6A07" w:rsidP="009D6A07">
            <w:pPr>
              <w:spacing w:after="0" w:line="240" w:lineRule="auto"/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</w:pPr>
            <w:r w:rsidRPr="006C6100">
              <w:rPr>
                <w:rFonts w:ascii="Avenir Next World" w:hAnsi="Avenir Next World" w:cs="Avenir Next World"/>
                <w:bCs/>
                <w:sz w:val="18"/>
                <w:szCs w:val="18"/>
                <w:lang w:val="en-GB"/>
              </w:rPr>
              <w:t>Number of parcels weighing over 45 KG:</w:t>
            </w:r>
          </w:p>
        </w:tc>
      </w:tr>
    </w:tbl>
    <w:p w14:paraId="08D80282" w14:textId="1B921E5B" w:rsidR="00D60A0C" w:rsidRPr="000622DA" w:rsidRDefault="00843862" w:rsidP="00246EBF">
      <w:pPr>
        <w:pStyle w:val="ListParagraph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venir Next World" w:hAnsi="Avenir Next World" w:cs="Avenir Next World"/>
          <w:sz w:val="16"/>
          <w:szCs w:val="16"/>
          <w:lang w:val="en-GB"/>
        </w:rPr>
      </w:pPr>
      <w:r w:rsidRPr="000622DA">
        <w:rPr>
          <w:rFonts w:ascii="Avenir Next World" w:hAnsi="Avenir Next World" w:cs="Avenir Next World"/>
          <w:sz w:val="16"/>
          <w:szCs w:val="16"/>
          <w:lang w:val="en-GB"/>
        </w:rPr>
        <w:t>Customer Service will contact you directly to organise return of affected products and credit will be given for returned products.</w:t>
      </w:r>
    </w:p>
    <w:p w14:paraId="05040A33" w14:textId="77777777" w:rsidR="000622DA" w:rsidRPr="000622DA" w:rsidRDefault="00843862" w:rsidP="005A0C9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venir Next World" w:hAnsi="Avenir Next World" w:cs="Avenir Next World"/>
          <w:sz w:val="16"/>
          <w:szCs w:val="16"/>
          <w:lang w:val="en-GB"/>
        </w:rPr>
      </w:pPr>
      <w:r w:rsidRPr="000622DA">
        <w:rPr>
          <w:rFonts w:ascii="Avenir Next World" w:hAnsi="Avenir Next World" w:cs="Avenir Next World"/>
          <w:sz w:val="16"/>
          <w:szCs w:val="16"/>
          <w:lang w:val="en-GB"/>
        </w:rPr>
        <w:t>Please don’t send the goods back before having received the return documentation.</w:t>
      </w:r>
    </w:p>
    <w:p w14:paraId="25367C46" w14:textId="42BA6D68" w:rsidR="0065529F" w:rsidRPr="000622DA" w:rsidRDefault="007C7250" w:rsidP="005A0C9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venir Next World" w:hAnsi="Avenir Next World" w:cs="Avenir Next World"/>
          <w:sz w:val="18"/>
          <w:szCs w:val="18"/>
          <w:lang w:val="en-GB"/>
        </w:rPr>
      </w:pPr>
      <w:r w:rsidRPr="000622DA">
        <w:rPr>
          <w:rFonts w:ascii="Avenir Next World" w:hAnsi="Avenir Next World" w:cs="Avenir Next World"/>
          <w:sz w:val="16"/>
          <w:szCs w:val="16"/>
          <w:lang w:val="en-GB"/>
        </w:rPr>
        <w:t>Please package goods according to packaging instructions that will be provided upon confirmation &amp; remove all labels from the inbound shipment</w:t>
      </w:r>
      <w:r w:rsidR="00837D7C" w:rsidRPr="000622DA">
        <w:rPr>
          <w:rFonts w:ascii="Avenir Next World" w:hAnsi="Avenir Next World" w:cs="Avenir Next World"/>
          <w:sz w:val="18"/>
          <w:szCs w:val="18"/>
          <w:lang w:val="en-GB"/>
        </w:rPr>
        <w:t>.</w:t>
      </w:r>
      <w:bookmarkEnd w:id="0"/>
    </w:p>
    <w:sectPr w:rsidR="0065529F" w:rsidRPr="000622DA" w:rsidSect="00DC18CE">
      <w:pgSz w:w="12240" w:h="15840"/>
      <w:pgMar w:top="397" w:right="618" w:bottom="39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AB7C" w14:textId="77777777" w:rsidR="005A04BD" w:rsidRDefault="005A04BD" w:rsidP="00D458F9">
      <w:pPr>
        <w:spacing w:after="0" w:line="240" w:lineRule="auto"/>
      </w:pPr>
      <w:r>
        <w:separator/>
      </w:r>
    </w:p>
  </w:endnote>
  <w:endnote w:type="continuationSeparator" w:id="0">
    <w:p w14:paraId="707C474E" w14:textId="77777777" w:rsidR="005A04BD" w:rsidRDefault="005A04BD" w:rsidP="00D458F9">
      <w:pPr>
        <w:spacing w:after="0" w:line="240" w:lineRule="auto"/>
      </w:pPr>
      <w:r>
        <w:continuationSeparator/>
      </w:r>
    </w:p>
  </w:endnote>
  <w:endnote w:type="continuationNotice" w:id="1">
    <w:p w14:paraId="2504F3D0" w14:textId="77777777" w:rsidR="005A04BD" w:rsidRDefault="005A0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World">
    <w:altName w:val="Sylfaen"/>
    <w:charset w:val="00"/>
    <w:family w:val="swiss"/>
    <w:pitch w:val="variable"/>
    <w:sig w:usb0="A5002EEF" w:usb1="C0000003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2268" w14:textId="77777777" w:rsidR="005A04BD" w:rsidRDefault="005A04BD" w:rsidP="00D458F9">
      <w:pPr>
        <w:spacing w:after="0" w:line="240" w:lineRule="auto"/>
      </w:pPr>
      <w:r>
        <w:separator/>
      </w:r>
    </w:p>
  </w:footnote>
  <w:footnote w:type="continuationSeparator" w:id="0">
    <w:p w14:paraId="08EEA87B" w14:textId="77777777" w:rsidR="005A04BD" w:rsidRDefault="005A04BD" w:rsidP="00D458F9">
      <w:pPr>
        <w:spacing w:after="0" w:line="240" w:lineRule="auto"/>
      </w:pPr>
      <w:r>
        <w:continuationSeparator/>
      </w:r>
    </w:p>
  </w:footnote>
  <w:footnote w:type="continuationNotice" w:id="1">
    <w:p w14:paraId="23032B1E" w14:textId="77777777" w:rsidR="005A04BD" w:rsidRDefault="005A04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21A"/>
    <w:multiLevelType w:val="hybridMultilevel"/>
    <w:tmpl w:val="2FB0EA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E5E16"/>
    <w:multiLevelType w:val="hybridMultilevel"/>
    <w:tmpl w:val="9814B8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160DC9"/>
    <w:multiLevelType w:val="hybridMultilevel"/>
    <w:tmpl w:val="21340E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452803">
    <w:abstractNumId w:val="2"/>
  </w:num>
  <w:num w:numId="2" w16cid:durableId="1744062690">
    <w:abstractNumId w:val="1"/>
  </w:num>
  <w:num w:numId="3" w16cid:durableId="38575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yNDU1M7G0BLEtlXSUglOLizPz80AKjGoBd+m2uCwAAAA="/>
  </w:docVars>
  <w:rsids>
    <w:rsidRoot w:val="00843862"/>
    <w:rsid w:val="00001027"/>
    <w:rsid w:val="00001B60"/>
    <w:rsid w:val="000108A2"/>
    <w:rsid w:val="00025D7B"/>
    <w:rsid w:val="00026433"/>
    <w:rsid w:val="00033FA8"/>
    <w:rsid w:val="000350B3"/>
    <w:rsid w:val="00040842"/>
    <w:rsid w:val="000409AF"/>
    <w:rsid w:val="00041269"/>
    <w:rsid w:val="0004781D"/>
    <w:rsid w:val="00047F11"/>
    <w:rsid w:val="00060B36"/>
    <w:rsid w:val="00061FFA"/>
    <w:rsid w:val="000622DA"/>
    <w:rsid w:val="00063A3C"/>
    <w:rsid w:val="00064A64"/>
    <w:rsid w:val="000657CF"/>
    <w:rsid w:val="00074C84"/>
    <w:rsid w:val="0008101D"/>
    <w:rsid w:val="00087FCB"/>
    <w:rsid w:val="00091882"/>
    <w:rsid w:val="00094919"/>
    <w:rsid w:val="000A06DF"/>
    <w:rsid w:val="000A1205"/>
    <w:rsid w:val="000A2264"/>
    <w:rsid w:val="000A34E6"/>
    <w:rsid w:val="000A47F2"/>
    <w:rsid w:val="000A5796"/>
    <w:rsid w:val="000A5AF7"/>
    <w:rsid w:val="000B2085"/>
    <w:rsid w:val="000B3034"/>
    <w:rsid w:val="000B3AB2"/>
    <w:rsid w:val="000B4709"/>
    <w:rsid w:val="000C2B7B"/>
    <w:rsid w:val="000C3D10"/>
    <w:rsid w:val="000C5D6C"/>
    <w:rsid w:val="000C786C"/>
    <w:rsid w:val="000D645A"/>
    <w:rsid w:val="000E2719"/>
    <w:rsid w:val="000E78B5"/>
    <w:rsid w:val="000F100E"/>
    <w:rsid w:val="000F2D03"/>
    <w:rsid w:val="000F4D03"/>
    <w:rsid w:val="000F4DD4"/>
    <w:rsid w:val="0010078F"/>
    <w:rsid w:val="00105079"/>
    <w:rsid w:val="00106D4D"/>
    <w:rsid w:val="001247C5"/>
    <w:rsid w:val="00126C70"/>
    <w:rsid w:val="001331CF"/>
    <w:rsid w:val="0014135A"/>
    <w:rsid w:val="00142A70"/>
    <w:rsid w:val="00150BC6"/>
    <w:rsid w:val="00154E31"/>
    <w:rsid w:val="001550B0"/>
    <w:rsid w:val="00156E1A"/>
    <w:rsid w:val="00162A4E"/>
    <w:rsid w:val="00172D1D"/>
    <w:rsid w:val="00186E73"/>
    <w:rsid w:val="001918BB"/>
    <w:rsid w:val="00195372"/>
    <w:rsid w:val="001A594B"/>
    <w:rsid w:val="001A7AE0"/>
    <w:rsid w:val="001B0B1F"/>
    <w:rsid w:val="001C1558"/>
    <w:rsid w:val="001C1792"/>
    <w:rsid w:val="001C1A05"/>
    <w:rsid w:val="001C1CD5"/>
    <w:rsid w:val="001C3897"/>
    <w:rsid w:val="001C6C0F"/>
    <w:rsid w:val="001D1260"/>
    <w:rsid w:val="001D54FD"/>
    <w:rsid w:val="001D5597"/>
    <w:rsid w:val="001D564B"/>
    <w:rsid w:val="001E0774"/>
    <w:rsid w:val="001E0794"/>
    <w:rsid w:val="001E28BE"/>
    <w:rsid w:val="001E46B5"/>
    <w:rsid w:val="001E6822"/>
    <w:rsid w:val="001F3471"/>
    <w:rsid w:val="001F60DB"/>
    <w:rsid w:val="00202BCF"/>
    <w:rsid w:val="00203653"/>
    <w:rsid w:val="002062F7"/>
    <w:rsid w:val="00206A42"/>
    <w:rsid w:val="00210155"/>
    <w:rsid w:val="002112A4"/>
    <w:rsid w:val="002150FB"/>
    <w:rsid w:val="00215BC1"/>
    <w:rsid w:val="00215F06"/>
    <w:rsid w:val="00216CD7"/>
    <w:rsid w:val="002207FA"/>
    <w:rsid w:val="002244FA"/>
    <w:rsid w:val="002250BE"/>
    <w:rsid w:val="00226AD7"/>
    <w:rsid w:val="002311DA"/>
    <w:rsid w:val="0023181A"/>
    <w:rsid w:val="0024457F"/>
    <w:rsid w:val="00245166"/>
    <w:rsid w:val="0024526F"/>
    <w:rsid w:val="00246EBF"/>
    <w:rsid w:val="002511A5"/>
    <w:rsid w:val="0025162B"/>
    <w:rsid w:val="002530E0"/>
    <w:rsid w:val="00253A9F"/>
    <w:rsid w:val="0025657B"/>
    <w:rsid w:val="00262EF2"/>
    <w:rsid w:val="002646EA"/>
    <w:rsid w:val="00264E21"/>
    <w:rsid w:val="00270D18"/>
    <w:rsid w:val="00271387"/>
    <w:rsid w:val="0027390C"/>
    <w:rsid w:val="00273984"/>
    <w:rsid w:val="002746FD"/>
    <w:rsid w:val="00276127"/>
    <w:rsid w:val="00280E24"/>
    <w:rsid w:val="00282D53"/>
    <w:rsid w:val="002839AE"/>
    <w:rsid w:val="002850DE"/>
    <w:rsid w:val="0028582F"/>
    <w:rsid w:val="0029278A"/>
    <w:rsid w:val="0029587D"/>
    <w:rsid w:val="00296222"/>
    <w:rsid w:val="00297560"/>
    <w:rsid w:val="002A0391"/>
    <w:rsid w:val="002A0A35"/>
    <w:rsid w:val="002B1B6F"/>
    <w:rsid w:val="002B3D23"/>
    <w:rsid w:val="002B7860"/>
    <w:rsid w:val="002C08D4"/>
    <w:rsid w:val="002E224D"/>
    <w:rsid w:val="002E50FB"/>
    <w:rsid w:val="002F2806"/>
    <w:rsid w:val="002F4627"/>
    <w:rsid w:val="002F581C"/>
    <w:rsid w:val="002F619E"/>
    <w:rsid w:val="002F73D6"/>
    <w:rsid w:val="0030618B"/>
    <w:rsid w:val="003074B1"/>
    <w:rsid w:val="00307E01"/>
    <w:rsid w:val="003104E0"/>
    <w:rsid w:val="003121A6"/>
    <w:rsid w:val="00325488"/>
    <w:rsid w:val="00325D6D"/>
    <w:rsid w:val="003264B8"/>
    <w:rsid w:val="00326577"/>
    <w:rsid w:val="00336F5B"/>
    <w:rsid w:val="0034516F"/>
    <w:rsid w:val="00345583"/>
    <w:rsid w:val="00351DCF"/>
    <w:rsid w:val="00353FC6"/>
    <w:rsid w:val="00355F87"/>
    <w:rsid w:val="00361138"/>
    <w:rsid w:val="0036202B"/>
    <w:rsid w:val="0036241D"/>
    <w:rsid w:val="00371637"/>
    <w:rsid w:val="003738B2"/>
    <w:rsid w:val="00384770"/>
    <w:rsid w:val="00397AE2"/>
    <w:rsid w:val="003A0591"/>
    <w:rsid w:val="003A0866"/>
    <w:rsid w:val="003A3E2A"/>
    <w:rsid w:val="003A7E50"/>
    <w:rsid w:val="003B03A9"/>
    <w:rsid w:val="003B104F"/>
    <w:rsid w:val="003B14B1"/>
    <w:rsid w:val="003B22DD"/>
    <w:rsid w:val="003B3DA3"/>
    <w:rsid w:val="003B4A81"/>
    <w:rsid w:val="003B781B"/>
    <w:rsid w:val="003B7FC1"/>
    <w:rsid w:val="003C0890"/>
    <w:rsid w:val="003C3FAA"/>
    <w:rsid w:val="003C7C7C"/>
    <w:rsid w:val="003E2BAC"/>
    <w:rsid w:val="003E6A01"/>
    <w:rsid w:val="003F09C6"/>
    <w:rsid w:val="003F47A5"/>
    <w:rsid w:val="003F72DE"/>
    <w:rsid w:val="00400E14"/>
    <w:rsid w:val="00401644"/>
    <w:rsid w:val="00404106"/>
    <w:rsid w:val="004100FC"/>
    <w:rsid w:val="00412525"/>
    <w:rsid w:val="0041254D"/>
    <w:rsid w:val="00416534"/>
    <w:rsid w:val="00416D4E"/>
    <w:rsid w:val="00421B5C"/>
    <w:rsid w:val="00424047"/>
    <w:rsid w:val="00426909"/>
    <w:rsid w:val="0042745F"/>
    <w:rsid w:val="00427549"/>
    <w:rsid w:val="004343D4"/>
    <w:rsid w:val="00440236"/>
    <w:rsid w:val="00447B86"/>
    <w:rsid w:val="004507E3"/>
    <w:rsid w:val="00450D93"/>
    <w:rsid w:val="00453C9E"/>
    <w:rsid w:val="00455C77"/>
    <w:rsid w:val="00462DA9"/>
    <w:rsid w:val="0046383A"/>
    <w:rsid w:val="004701FE"/>
    <w:rsid w:val="00470600"/>
    <w:rsid w:val="00475385"/>
    <w:rsid w:val="004760DD"/>
    <w:rsid w:val="00477407"/>
    <w:rsid w:val="004777FB"/>
    <w:rsid w:val="00484AEF"/>
    <w:rsid w:val="00492D8B"/>
    <w:rsid w:val="004A1B5C"/>
    <w:rsid w:val="004A2EE8"/>
    <w:rsid w:val="004B10FC"/>
    <w:rsid w:val="004C1229"/>
    <w:rsid w:val="004C19BA"/>
    <w:rsid w:val="004C6D74"/>
    <w:rsid w:val="004C7767"/>
    <w:rsid w:val="004C78B0"/>
    <w:rsid w:val="004C7D04"/>
    <w:rsid w:val="004D267F"/>
    <w:rsid w:val="004D55CC"/>
    <w:rsid w:val="004D5D48"/>
    <w:rsid w:val="004D6430"/>
    <w:rsid w:val="004D75E3"/>
    <w:rsid w:val="004E0195"/>
    <w:rsid w:val="004E3A17"/>
    <w:rsid w:val="004E3D71"/>
    <w:rsid w:val="004E40A2"/>
    <w:rsid w:val="004F05BA"/>
    <w:rsid w:val="004F2C75"/>
    <w:rsid w:val="004F2CF2"/>
    <w:rsid w:val="004F4059"/>
    <w:rsid w:val="004F50C9"/>
    <w:rsid w:val="004F57D6"/>
    <w:rsid w:val="004F6C8B"/>
    <w:rsid w:val="004F7FE9"/>
    <w:rsid w:val="0050147D"/>
    <w:rsid w:val="00506735"/>
    <w:rsid w:val="00507EB2"/>
    <w:rsid w:val="00510082"/>
    <w:rsid w:val="00520499"/>
    <w:rsid w:val="0053032E"/>
    <w:rsid w:val="00532459"/>
    <w:rsid w:val="00542AD4"/>
    <w:rsid w:val="00543274"/>
    <w:rsid w:val="00544A11"/>
    <w:rsid w:val="0056111C"/>
    <w:rsid w:val="005613DA"/>
    <w:rsid w:val="005627C2"/>
    <w:rsid w:val="00564734"/>
    <w:rsid w:val="00567AEB"/>
    <w:rsid w:val="00570045"/>
    <w:rsid w:val="00571D42"/>
    <w:rsid w:val="00582485"/>
    <w:rsid w:val="005928C5"/>
    <w:rsid w:val="00593F26"/>
    <w:rsid w:val="005A04BD"/>
    <w:rsid w:val="005A16F8"/>
    <w:rsid w:val="005A5ED7"/>
    <w:rsid w:val="005A7C37"/>
    <w:rsid w:val="005B1DBB"/>
    <w:rsid w:val="005B6039"/>
    <w:rsid w:val="005B79C4"/>
    <w:rsid w:val="005C0355"/>
    <w:rsid w:val="005C2244"/>
    <w:rsid w:val="005C36E0"/>
    <w:rsid w:val="005C427C"/>
    <w:rsid w:val="005C7FC1"/>
    <w:rsid w:val="005D33BE"/>
    <w:rsid w:val="005D7C35"/>
    <w:rsid w:val="005E0346"/>
    <w:rsid w:val="005E0968"/>
    <w:rsid w:val="005E3C86"/>
    <w:rsid w:val="005E3C8D"/>
    <w:rsid w:val="005E43D5"/>
    <w:rsid w:val="005E45AC"/>
    <w:rsid w:val="005E52DC"/>
    <w:rsid w:val="005E5702"/>
    <w:rsid w:val="005F6A02"/>
    <w:rsid w:val="005F7626"/>
    <w:rsid w:val="0060100D"/>
    <w:rsid w:val="0060229D"/>
    <w:rsid w:val="00605C89"/>
    <w:rsid w:val="00605F90"/>
    <w:rsid w:val="00610556"/>
    <w:rsid w:val="006110FA"/>
    <w:rsid w:val="006119F9"/>
    <w:rsid w:val="00611A47"/>
    <w:rsid w:val="00613C1D"/>
    <w:rsid w:val="0061469B"/>
    <w:rsid w:val="00614F3E"/>
    <w:rsid w:val="00621A62"/>
    <w:rsid w:val="00625BB1"/>
    <w:rsid w:val="00635867"/>
    <w:rsid w:val="00636FC9"/>
    <w:rsid w:val="00641E3A"/>
    <w:rsid w:val="00643077"/>
    <w:rsid w:val="00646AED"/>
    <w:rsid w:val="00647EF8"/>
    <w:rsid w:val="0065187F"/>
    <w:rsid w:val="0065529F"/>
    <w:rsid w:val="00656C2D"/>
    <w:rsid w:val="0065711D"/>
    <w:rsid w:val="0065798E"/>
    <w:rsid w:val="00660AED"/>
    <w:rsid w:val="00667B10"/>
    <w:rsid w:val="00667C5A"/>
    <w:rsid w:val="006718A9"/>
    <w:rsid w:val="00683A25"/>
    <w:rsid w:val="00684A15"/>
    <w:rsid w:val="00687E91"/>
    <w:rsid w:val="00695592"/>
    <w:rsid w:val="0069625D"/>
    <w:rsid w:val="006A13DC"/>
    <w:rsid w:val="006A77F3"/>
    <w:rsid w:val="006B058F"/>
    <w:rsid w:val="006B074D"/>
    <w:rsid w:val="006B7465"/>
    <w:rsid w:val="006C6100"/>
    <w:rsid w:val="006D35FD"/>
    <w:rsid w:val="006D40BF"/>
    <w:rsid w:val="006E1E14"/>
    <w:rsid w:val="006E451A"/>
    <w:rsid w:val="006E45E4"/>
    <w:rsid w:val="006E5377"/>
    <w:rsid w:val="006E692C"/>
    <w:rsid w:val="006F2269"/>
    <w:rsid w:val="006F30EA"/>
    <w:rsid w:val="006F509E"/>
    <w:rsid w:val="00701993"/>
    <w:rsid w:val="00701C61"/>
    <w:rsid w:val="00701E47"/>
    <w:rsid w:val="007022F4"/>
    <w:rsid w:val="00704A4E"/>
    <w:rsid w:val="00704BC7"/>
    <w:rsid w:val="00714FB0"/>
    <w:rsid w:val="007234F2"/>
    <w:rsid w:val="00726142"/>
    <w:rsid w:val="00732739"/>
    <w:rsid w:val="00732AFE"/>
    <w:rsid w:val="00735B44"/>
    <w:rsid w:val="007420EB"/>
    <w:rsid w:val="007512EA"/>
    <w:rsid w:val="007578F7"/>
    <w:rsid w:val="00757B10"/>
    <w:rsid w:val="00762667"/>
    <w:rsid w:val="00762797"/>
    <w:rsid w:val="00762D44"/>
    <w:rsid w:val="007700E4"/>
    <w:rsid w:val="007746C1"/>
    <w:rsid w:val="00777BE6"/>
    <w:rsid w:val="007803C6"/>
    <w:rsid w:val="00781580"/>
    <w:rsid w:val="00785E65"/>
    <w:rsid w:val="00792900"/>
    <w:rsid w:val="007948AF"/>
    <w:rsid w:val="00795827"/>
    <w:rsid w:val="00797ECE"/>
    <w:rsid w:val="007A0D55"/>
    <w:rsid w:val="007A2D9E"/>
    <w:rsid w:val="007A51A9"/>
    <w:rsid w:val="007B4846"/>
    <w:rsid w:val="007B4A6E"/>
    <w:rsid w:val="007B4E86"/>
    <w:rsid w:val="007B60EC"/>
    <w:rsid w:val="007B6931"/>
    <w:rsid w:val="007C13CD"/>
    <w:rsid w:val="007C56A9"/>
    <w:rsid w:val="007C7250"/>
    <w:rsid w:val="007D2A63"/>
    <w:rsid w:val="007D325E"/>
    <w:rsid w:val="007D62BC"/>
    <w:rsid w:val="007D7093"/>
    <w:rsid w:val="007E758B"/>
    <w:rsid w:val="007F1048"/>
    <w:rsid w:val="007F1D0F"/>
    <w:rsid w:val="007F2148"/>
    <w:rsid w:val="00802A10"/>
    <w:rsid w:val="00803235"/>
    <w:rsid w:val="00804703"/>
    <w:rsid w:val="0081235E"/>
    <w:rsid w:val="00813681"/>
    <w:rsid w:val="00815033"/>
    <w:rsid w:val="008160D4"/>
    <w:rsid w:val="00824CF9"/>
    <w:rsid w:val="00824E98"/>
    <w:rsid w:val="00831822"/>
    <w:rsid w:val="0083333A"/>
    <w:rsid w:val="00834349"/>
    <w:rsid w:val="00834455"/>
    <w:rsid w:val="00837D7C"/>
    <w:rsid w:val="00843862"/>
    <w:rsid w:val="008459DE"/>
    <w:rsid w:val="00847C89"/>
    <w:rsid w:val="00853193"/>
    <w:rsid w:val="0085773B"/>
    <w:rsid w:val="0086037D"/>
    <w:rsid w:val="00862EB9"/>
    <w:rsid w:val="008667B8"/>
    <w:rsid w:val="00867778"/>
    <w:rsid w:val="00867D9E"/>
    <w:rsid w:val="00887F9B"/>
    <w:rsid w:val="008923C4"/>
    <w:rsid w:val="008926EE"/>
    <w:rsid w:val="00893B5F"/>
    <w:rsid w:val="00893BA4"/>
    <w:rsid w:val="008969B4"/>
    <w:rsid w:val="00897BA5"/>
    <w:rsid w:val="008A1735"/>
    <w:rsid w:val="008A2BA9"/>
    <w:rsid w:val="008A74C2"/>
    <w:rsid w:val="008B25E6"/>
    <w:rsid w:val="008C1664"/>
    <w:rsid w:val="008C5625"/>
    <w:rsid w:val="008D704D"/>
    <w:rsid w:val="008E03E3"/>
    <w:rsid w:val="008E305D"/>
    <w:rsid w:val="008E6334"/>
    <w:rsid w:val="008F10A0"/>
    <w:rsid w:val="008F17F8"/>
    <w:rsid w:val="008F2B55"/>
    <w:rsid w:val="008F2B60"/>
    <w:rsid w:val="008F2BD0"/>
    <w:rsid w:val="008F73BF"/>
    <w:rsid w:val="00901458"/>
    <w:rsid w:val="0090530E"/>
    <w:rsid w:val="0091005A"/>
    <w:rsid w:val="00910AFD"/>
    <w:rsid w:val="00912DF0"/>
    <w:rsid w:val="00915B4B"/>
    <w:rsid w:val="00922371"/>
    <w:rsid w:val="009228D9"/>
    <w:rsid w:val="00923A17"/>
    <w:rsid w:val="00923DB0"/>
    <w:rsid w:val="00923F37"/>
    <w:rsid w:val="00925199"/>
    <w:rsid w:val="00927A1B"/>
    <w:rsid w:val="00940FE0"/>
    <w:rsid w:val="00941706"/>
    <w:rsid w:val="009425AE"/>
    <w:rsid w:val="009509C0"/>
    <w:rsid w:val="00950E47"/>
    <w:rsid w:val="00951F9C"/>
    <w:rsid w:val="0095294C"/>
    <w:rsid w:val="009533C0"/>
    <w:rsid w:val="00956491"/>
    <w:rsid w:val="0095662F"/>
    <w:rsid w:val="00956C58"/>
    <w:rsid w:val="0096029B"/>
    <w:rsid w:val="009611C4"/>
    <w:rsid w:val="00961C35"/>
    <w:rsid w:val="00962683"/>
    <w:rsid w:val="00962B84"/>
    <w:rsid w:val="00964EA3"/>
    <w:rsid w:val="00966889"/>
    <w:rsid w:val="00970FDD"/>
    <w:rsid w:val="00971874"/>
    <w:rsid w:val="00971998"/>
    <w:rsid w:val="009730F3"/>
    <w:rsid w:val="009762B9"/>
    <w:rsid w:val="00980BB2"/>
    <w:rsid w:val="00982BED"/>
    <w:rsid w:val="009924B5"/>
    <w:rsid w:val="009A0553"/>
    <w:rsid w:val="009B0C54"/>
    <w:rsid w:val="009B1CC8"/>
    <w:rsid w:val="009B31D3"/>
    <w:rsid w:val="009C38A3"/>
    <w:rsid w:val="009C6C6B"/>
    <w:rsid w:val="009D1F47"/>
    <w:rsid w:val="009D6706"/>
    <w:rsid w:val="009D6A07"/>
    <w:rsid w:val="009E1886"/>
    <w:rsid w:val="009F1819"/>
    <w:rsid w:val="009F3041"/>
    <w:rsid w:val="009F37C4"/>
    <w:rsid w:val="009F46E9"/>
    <w:rsid w:val="00A06884"/>
    <w:rsid w:val="00A07CB4"/>
    <w:rsid w:val="00A12C17"/>
    <w:rsid w:val="00A1397E"/>
    <w:rsid w:val="00A13C80"/>
    <w:rsid w:val="00A1651D"/>
    <w:rsid w:val="00A27CCE"/>
    <w:rsid w:val="00A345C7"/>
    <w:rsid w:val="00A357D4"/>
    <w:rsid w:val="00A43C8A"/>
    <w:rsid w:val="00A4475A"/>
    <w:rsid w:val="00A54705"/>
    <w:rsid w:val="00A621B6"/>
    <w:rsid w:val="00A63C75"/>
    <w:rsid w:val="00A70FC2"/>
    <w:rsid w:val="00A752D8"/>
    <w:rsid w:val="00A75CCF"/>
    <w:rsid w:val="00A80BD1"/>
    <w:rsid w:val="00A8359E"/>
    <w:rsid w:val="00A92DAC"/>
    <w:rsid w:val="00A975C9"/>
    <w:rsid w:val="00AA3017"/>
    <w:rsid w:val="00AA589F"/>
    <w:rsid w:val="00AB1052"/>
    <w:rsid w:val="00AB1308"/>
    <w:rsid w:val="00AC59F4"/>
    <w:rsid w:val="00AC73D2"/>
    <w:rsid w:val="00AC76A1"/>
    <w:rsid w:val="00AD78C0"/>
    <w:rsid w:val="00AE6AB5"/>
    <w:rsid w:val="00AE6F57"/>
    <w:rsid w:val="00AF3C29"/>
    <w:rsid w:val="00AF667F"/>
    <w:rsid w:val="00AF6C65"/>
    <w:rsid w:val="00B00C87"/>
    <w:rsid w:val="00B00CAF"/>
    <w:rsid w:val="00B012EE"/>
    <w:rsid w:val="00B04B87"/>
    <w:rsid w:val="00B05C1C"/>
    <w:rsid w:val="00B07670"/>
    <w:rsid w:val="00B07D5A"/>
    <w:rsid w:val="00B1264B"/>
    <w:rsid w:val="00B172F1"/>
    <w:rsid w:val="00B210D4"/>
    <w:rsid w:val="00B22655"/>
    <w:rsid w:val="00B23424"/>
    <w:rsid w:val="00B24153"/>
    <w:rsid w:val="00B31F63"/>
    <w:rsid w:val="00B34DC3"/>
    <w:rsid w:val="00B355F9"/>
    <w:rsid w:val="00B43E7C"/>
    <w:rsid w:val="00B44238"/>
    <w:rsid w:val="00B451BF"/>
    <w:rsid w:val="00B53152"/>
    <w:rsid w:val="00B54983"/>
    <w:rsid w:val="00B55C9C"/>
    <w:rsid w:val="00B60306"/>
    <w:rsid w:val="00B60C3A"/>
    <w:rsid w:val="00B61D28"/>
    <w:rsid w:val="00B61DD5"/>
    <w:rsid w:val="00B62D21"/>
    <w:rsid w:val="00B6312D"/>
    <w:rsid w:val="00B636C9"/>
    <w:rsid w:val="00B65F2E"/>
    <w:rsid w:val="00B67281"/>
    <w:rsid w:val="00B74525"/>
    <w:rsid w:val="00B748B2"/>
    <w:rsid w:val="00B80ADE"/>
    <w:rsid w:val="00B871C9"/>
    <w:rsid w:val="00B90B93"/>
    <w:rsid w:val="00B94F20"/>
    <w:rsid w:val="00B976BD"/>
    <w:rsid w:val="00BA5218"/>
    <w:rsid w:val="00BA76AA"/>
    <w:rsid w:val="00BB0A8A"/>
    <w:rsid w:val="00BC3852"/>
    <w:rsid w:val="00BD337D"/>
    <w:rsid w:val="00BD40C2"/>
    <w:rsid w:val="00BD6B5B"/>
    <w:rsid w:val="00BE18B4"/>
    <w:rsid w:val="00BE3286"/>
    <w:rsid w:val="00BE7E18"/>
    <w:rsid w:val="00BF16F3"/>
    <w:rsid w:val="00BF3406"/>
    <w:rsid w:val="00BF4036"/>
    <w:rsid w:val="00BF44FA"/>
    <w:rsid w:val="00BF656C"/>
    <w:rsid w:val="00BF66E4"/>
    <w:rsid w:val="00BF7A4E"/>
    <w:rsid w:val="00C00825"/>
    <w:rsid w:val="00C02B0C"/>
    <w:rsid w:val="00C05818"/>
    <w:rsid w:val="00C06F1C"/>
    <w:rsid w:val="00C07E9B"/>
    <w:rsid w:val="00C10786"/>
    <w:rsid w:val="00C125BC"/>
    <w:rsid w:val="00C1523C"/>
    <w:rsid w:val="00C20C75"/>
    <w:rsid w:val="00C275E3"/>
    <w:rsid w:val="00C30AD4"/>
    <w:rsid w:val="00C32C42"/>
    <w:rsid w:val="00C331D5"/>
    <w:rsid w:val="00C37701"/>
    <w:rsid w:val="00C40094"/>
    <w:rsid w:val="00C408B9"/>
    <w:rsid w:val="00C419CF"/>
    <w:rsid w:val="00C43CF6"/>
    <w:rsid w:val="00C5150A"/>
    <w:rsid w:val="00C52B9D"/>
    <w:rsid w:val="00C5500E"/>
    <w:rsid w:val="00C5666B"/>
    <w:rsid w:val="00C57ECE"/>
    <w:rsid w:val="00C610A9"/>
    <w:rsid w:val="00C612DF"/>
    <w:rsid w:val="00C62A9C"/>
    <w:rsid w:val="00C7269A"/>
    <w:rsid w:val="00C73496"/>
    <w:rsid w:val="00C73EC0"/>
    <w:rsid w:val="00C81046"/>
    <w:rsid w:val="00C8721E"/>
    <w:rsid w:val="00C90141"/>
    <w:rsid w:val="00C9382A"/>
    <w:rsid w:val="00C95B94"/>
    <w:rsid w:val="00C97BB4"/>
    <w:rsid w:val="00CA1E41"/>
    <w:rsid w:val="00CA3B3E"/>
    <w:rsid w:val="00CA3EB8"/>
    <w:rsid w:val="00CB2DD5"/>
    <w:rsid w:val="00CB320F"/>
    <w:rsid w:val="00CB471C"/>
    <w:rsid w:val="00CB49C1"/>
    <w:rsid w:val="00CC0175"/>
    <w:rsid w:val="00CD06E6"/>
    <w:rsid w:val="00CD2A33"/>
    <w:rsid w:val="00CD4653"/>
    <w:rsid w:val="00CE0F88"/>
    <w:rsid w:val="00CE31AE"/>
    <w:rsid w:val="00D15AFB"/>
    <w:rsid w:val="00D234E5"/>
    <w:rsid w:val="00D3308D"/>
    <w:rsid w:val="00D411C9"/>
    <w:rsid w:val="00D42710"/>
    <w:rsid w:val="00D4578F"/>
    <w:rsid w:val="00D458F9"/>
    <w:rsid w:val="00D460F2"/>
    <w:rsid w:val="00D531A4"/>
    <w:rsid w:val="00D54193"/>
    <w:rsid w:val="00D57536"/>
    <w:rsid w:val="00D60A0C"/>
    <w:rsid w:val="00D62AD7"/>
    <w:rsid w:val="00D62CDC"/>
    <w:rsid w:val="00D62F2C"/>
    <w:rsid w:val="00D70278"/>
    <w:rsid w:val="00D73BBA"/>
    <w:rsid w:val="00D81F22"/>
    <w:rsid w:val="00D86F42"/>
    <w:rsid w:val="00D87A3D"/>
    <w:rsid w:val="00DA1CB7"/>
    <w:rsid w:val="00DA22AA"/>
    <w:rsid w:val="00DA2F4E"/>
    <w:rsid w:val="00DA6170"/>
    <w:rsid w:val="00DA7187"/>
    <w:rsid w:val="00DA7C31"/>
    <w:rsid w:val="00DB0703"/>
    <w:rsid w:val="00DB2AAA"/>
    <w:rsid w:val="00DB507B"/>
    <w:rsid w:val="00DC0C17"/>
    <w:rsid w:val="00DC18CE"/>
    <w:rsid w:val="00DC3189"/>
    <w:rsid w:val="00DC38ED"/>
    <w:rsid w:val="00DC396C"/>
    <w:rsid w:val="00DF15E0"/>
    <w:rsid w:val="00DF1CFF"/>
    <w:rsid w:val="00E009C6"/>
    <w:rsid w:val="00E13725"/>
    <w:rsid w:val="00E13F1E"/>
    <w:rsid w:val="00E14C78"/>
    <w:rsid w:val="00E20016"/>
    <w:rsid w:val="00E23561"/>
    <w:rsid w:val="00E243A1"/>
    <w:rsid w:val="00E26CF1"/>
    <w:rsid w:val="00E307F3"/>
    <w:rsid w:val="00E36FD6"/>
    <w:rsid w:val="00E37101"/>
    <w:rsid w:val="00E40734"/>
    <w:rsid w:val="00E40F5F"/>
    <w:rsid w:val="00E42141"/>
    <w:rsid w:val="00E43395"/>
    <w:rsid w:val="00E50DDB"/>
    <w:rsid w:val="00E53980"/>
    <w:rsid w:val="00E5524E"/>
    <w:rsid w:val="00E556B0"/>
    <w:rsid w:val="00E57B89"/>
    <w:rsid w:val="00E61E4B"/>
    <w:rsid w:val="00E72913"/>
    <w:rsid w:val="00E72C2C"/>
    <w:rsid w:val="00E736B3"/>
    <w:rsid w:val="00E74203"/>
    <w:rsid w:val="00E7652B"/>
    <w:rsid w:val="00E81486"/>
    <w:rsid w:val="00E816DA"/>
    <w:rsid w:val="00E864B6"/>
    <w:rsid w:val="00E87C14"/>
    <w:rsid w:val="00E91360"/>
    <w:rsid w:val="00E92F5D"/>
    <w:rsid w:val="00E97276"/>
    <w:rsid w:val="00EA0B2B"/>
    <w:rsid w:val="00EA1BE0"/>
    <w:rsid w:val="00EA2BCC"/>
    <w:rsid w:val="00EA2C0A"/>
    <w:rsid w:val="00EA640A"/>
    <w:rsid w:val="00EA66A2"/>
    <w:rsid w:val="00EA6B7D"/>
    <w:rsid w:val="00EA7698"/>
    <w:rsid w:val="00EB1F90"/>
    <w:rsid w:val="00EB7CEA"/>
    <w:rsid w:val="00EC0FDA"/>
    <w:rsid w:val="00EC5B1C"/>
    <w:rsid w:val="00EC6293"/>
    <w:rsid w:val="00EC705F"/>
    <w:rsid w:val="00EC73D4"/>
    <w:rsid w:val="00ED09FE"/>
    <w:rsid w:val="00ED29B5"/>
    <w:rsid w:val="00ED6F6C"/>
    <w:rsid w:val="00EE30C4"/>
    <w:rsid w:val="00EE6AC1"/>
    <w:rsid w:val="00EF0DC5"/>
    <w:rsid w:val="00F00661"/>
    <w:rsid w:val="00F02A81"/>
    <w:rsid w:val="00F05671"/>
    <w:rsid w:val="00F12526"/>
    <w:rsid w:val="00F13C75"/>
    <w:rsid w:val="00F15473"/>
    <w:rsid w:val="00F15D36"/>
    <w:rsid w:val="00F23529"/>
    <w:rsid w:val="00F25121"/>
    <w:rsid w:val="00F33668"/>
    <w:rsid w:val="00F33D28"/>
    <w:rsid w:val="00F34A2D"/>
    <w:rsid w:val="00F34AE4"/>
    <w:rsid w:val="00F34E9C"/>
    <w:rsid w:val="00F35ECE"/>
    <w:rsid w:val="00F366BC"/>
    <w:rsid w:val="00F41A55"/>
    <w:rsid w:val="00F43070"/>
    <w:rsid w:val="00F45A0F"/>
    <w:rsid w:val="00F64734"/>
    <w:rsid w:val="00F66931"/>
    <w:rsid w:val="00F66CAF"/>
    <w:rsid w:val="00F70E9A"/>
    <w:rsid w:val="00F7165B"/>
    <w:rsid w:val="00F76202"/>
    <w:rsid w:val="00F77DCF"/>
    <w:rsid w:val="00F82C55"/>
    <w:rsid w:val="00F865A7"/>
    <w:rsid w:val="00F90693"/>
    <w:rsid w:val="00F92232"/>
    <w:rsid w:val="00F940B4"/>
    <w:rsid w:val="00F964F8"/>
    <w:rsid w:val="00FA3CF9"/>
    <w:rsid w:val="00FA422B"/>
    <w:rsid w:val="00FA7997"/>
    <w:rsid w:val="00FB0EA3"/>
    <w:rsid w:val="00FB349F"/>
    <w:rsid w:val="00FC2433"/>
    <w:rsid w:val="00FC311F"/>
    <w:rsid w:val="00FC4D10"/>
    <w:rsid w:val="00FC5123"/>
    <w:rsid w:val="00FC71D6"/>
    <w:rsid w:val="00FD7680"/>
    <w:rsid w:val="00FD7A65"/>
    <w:rsid w:val="00FE1231"/>
    <w:rsid w:val="00FF1470"/>
    <w:rsid w:val="00FF4D91"/>
    <w:rsid w:val="00FF5B4B"/>
    <w:rsid w:val="2C073090"/>
    <w:rsid w:val="4046B43E"/>
    <w:rsid w:val="58951E44"/>
    <w:rsid w:val="5AAEB343"/>
    <w:rsid w:val="5AB22C43"/>
    <w:rsid w:val="5C4DF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589AB"/>
  <w15:chartTrackingRefBased/>
  <w15:docId w15:val="{02F0383B-E8FF-45B3-805F-1FFE9426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62"/>
    <w:pPr>
      <w:spacing w:after="200" w:line="276" w:lineRule="auto"/>
    </w:pPr>
    <w:rPr>
      <w:rFonts w:ascii="Calibri" w:eastAsia="Calibri" w:hAnsi="Calibri" w:cs="Arial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62"/>
    <w:pPr>
      <w:ind w:left="720"/>
      <w:contextualSpacing/>
    </w:pPr>
  </w:style>
  <w:style w:type="paragraph" w:customStyle="1" w:styleId="Default">
    <w:name w:val="Default"/>
    <w:rsid w:val="00843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ar-SA"/>
    </w:rPr>
  </w:style>
  <w:style w:type="character" w:customStyle="1" w:styleId="A6">
    <w:name w:val="A6"/>
    <w:uiPriority w:val="99"/>
    <w:rsid w:val="00843862"/>
    <w:rPr>
      <w:rFonts w:cs="Frutiger LT Std 47 Light Cn"/>
      <w:b/>
      <w:bCs/>
      <w:color w:val="0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D4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F9"/>
    <w:rPr>
      <w:rFonts w:ascii="Calibri" w:eastAsia="Calibri" w:hAnsi="Calibri" w:cs="Arial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D4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F9"/>
    <w:rPr>
      <w:rFonts w:ascii="Calibri" w:eastAsia="Calibri" w:hAnsi="Calibri" w:cs="Arial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F9"/>
    <w:rPr>
      <w:rFonts w:ascii="Segoe UI" w:eastAsia="Calibri" w:hAnsi="Segoe UI" w:cs="Segoe UI"/>
      <w:sz w:val="18"/>
      <w:szCs w:val="18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5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8F9"/>
    <w:rPr>
      <w:rFonts w:ascii="Calibri" w:eastAsia="Calibri" w:hAnsi="Calibri" w:cs="Arial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F9"/>
    <w:rPr>
      <w:rFonts w:ascii="Calibri" w:eastAsia="Calibri" w:hAnsi="Calibri" w:cs="Arial"/>
      <w:b/>
      <w:bCs/>
      <w:sz w:val="20"/>
      <w:szCs w:val="20"/>
      <w:lang w:val="en-US" w:bidi="ar-SA"/>
    </w:rPr>
  </w:style>
  <w:style w:type="table" w:styleId="TableGrid">
    <w:name w:val="Table Grid"/>
    <w:basedOn w:val="TableNormal"/>
    <w:uiPriority w:val="39"/>
    <w:rsid w:val="0040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C86"/>
    <w:rPr>
      <w:color w:val="7ECA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EB8"/>
    <w:pPr>
      <w:spacing w:after="0" w:line="240" w:lineRule="auto"/>
    </w:pPr>
    <w:rPr>
      <w:rFonts w:ascii="Calibri" w:eastAsia="Calibri" w:hAnsi="Calibri" w:cs="Arial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s.regulatoryuk-ire@medtroni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2021 Medtronic Brand">
      <a:dk1>
        <a:srgbClr val="1010EB"/>
      </a:dk1>
      <a:lt1>
        <a:srgbClr val="F5F5F5"/>
      </a:lt1>
      <a:dk2>
        <a:srgbClr val="140F4B"/>
      </a:dk2>
      <a:lt2>
        <a:srgbClr val="FFFFFF"/>
      </a:lt2>
      <a:accent1>
        <a:srgbClr val="0FC9F7"/>
      </a:accent1>
      <a:accent2>
        <a:srgbClr val="00DCB9"/>
      </a:accent2>
      <a:accent3>
        <a:srgbClr val="7ECA2A"/>
      </a:accent3>
      <a:accent4>
        <a:srgbClr val="FFAD00"/>
      </a:accent4>
      <a:accent5>
        <a:srgbClr val="ED002A"/>
      </a:accent5>
      <a:accent6>
        <a:srgbClr val="E5057F"/>
      </a:accent6>
      <a:hlink>
        <a:srgbClr val="7ECA2A"/>
      </a:hlink>
      <a:folHlink>
        <a:srgbClr val="E5057F"/>
      </a:folHlink>
    </a:clrScheme>
    <a:fontScheme name="Custom 1">
      <a:majorFont>
        <a:latin typeface="Avenir Next World"/>
        <a:ea typeface=""/>
        <a:cs typeface=""/>
      </a:majorFont>
      <a:minorFont>
        <a:latin typeface="Avenir Next Wor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167b3-236b-4ca8-8c8f-82705e10c303">
      <Terms xmlns="http://schemas.microsoft.com/office/infopath/2007/PartnerControls"/>
    </lcf76f155ced4ddcb4097134ff3c332f>
    <TaxCatchAll xmlns="de2c3044-8d0d-49e8-97f6-3e7fbcbed02f" xsi:nil="true"/>
    <date xmlns="640167b3-236b-4ca8-8c8f-82705e10c3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5470F01CE43448329D61739E4958B" ma:contentTypeVersion="16" ma:contentTypeDescription="Create a new document." ma:contentTypeScope="" ma:versionID="144573f2ce50304448116616b4dc8f79">
  <xsd:schema xmlns:xsd="http://www.w3.org/2001/XMLSchema" xmlns:xs="http://www.w3.org/2001/XMLSchema" xmlns:p="http://schemas.microsoft.com/office/2006/metadata/properties" xmlns:ns2="640167b3-236b-4ca8-8c8f-82705e10c303" xmlns:ns3="de2c3044-8d0d-49e8-97f6-3e7fbcbed02f" targetNamespace="http://schemas.microsoft.com/office/2006/metadata/properties" ma:root="true" ma:fieldsID="2d66c650b5c0d8cd78411ca18639b105" ns2:_="" ns3:_="">
    <xsd:import namespace="640167b3-236b-4ca8-8c8f-82705e10c303"/>
    <xsd:import namespace="de2c3044-8d0d-49e8-97f6-3e7fbcbed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67b3-236b-4ca8-8c8f-82705e10c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c3044-8d0d-49e8-97f6-3e7fbcbed0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e5eb5b-90c8-4d52-a67d-177395f43453}" ma:internalName="TaxCatchAll" ma:showField="CatchAllData" ma:web="de2c3044-8d0d-49e8-97f6-3e7fbcbe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CD075-4B08-47CE-BEBC-BDA0E0FD8BC4}">
  <ds:schemaRefs>
    <ds:schemaRef ds:uri="http://schemas.microsoft.com/office/2006/metadata/properties"/>
    <ds:schemaRef ds:uri="http://schemas.microsoft.com/office/infopath/2007/PartnerControls"/>
    <ds:schemaRef ds:uri="640167b3-236b-4ca8-8c8f-82705e10c303"/>
    <ds:schemaRef ds:uri="de2c3044-8d0d-49e8-97f6-3e7fbcbed02f"/>
  </ds:schemaRefs>
</ds:datastoreItem>
</file>

<file path=customXml/itemProps2.xml><?xml version="1.0" encoding="utf-8"?>
<ds:datastoreItem xmlns:ds="http://schemas.openxmlformats.org/officeDocument/2006/customXml" ds:itemID="{8CF4912E-10E8-49AD-ABA1-526A8A864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6055D-1796-4B41-BBB9-B7FB8221C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8DDED-EC9E-40EC-AE72-7FBC08795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67b3-236b-4ca8-8c8f-82705e10c303"/>
    <ds:schemaRef ds:uri="de2c3044-8d0d-49e8-97f6-3e7fbcbe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Walle, Lauraine</dc:creator>
  <cp:keywords/>
  <dc:description/>
  <cp:lastModifiedBy>Rebecca Coxhead</cp:lastModifiedBy>
  <cp:revision>2</cp:revision>
  <dcterms:created xsi:type="dcterms:W3CDTF">2025-02-10T14:44:00Z</dcterms:created>
  <dcterms:modified xsi:type="dcterms:W3CDTF">2025-02-10T14:44:00Z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0x01010037F5470F01CE43448329D61739E4958B</vt:lpwstr>
  </property>
  <property fmtid="{D5CDD505-2E9C-101B-9397-08002B2CF9AE}" pid="3" name="GrammarlyDocumentId">
    <vt:lpwstr>e78cf64384a2714e1ceaea140d7cdc745aee8309370a07f4489200c4da10a9e5</vt:lpwstr>
  </property>
  <property fmtid="{D5CDD505-2E9C-101B-9397-08002B2CF9AE}" pid="4" name="MediaServiceImageTags">
    <vt:lpwstr/>
  </property>
</Properties>
</file>